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55CF7" w14:textId="77777777" w:rsidR="00724481" w:rsidRPr="00DA330D" w:rsidRDefault="00627EEE" w:rsidP="00724481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t>electroberill</w:t>
      </w:r>
      <w:r w:rsidR="00724481"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 w:rsidR="00724481"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="002E0FE6" w:rsidRPr="00766357">
        <w:rPr>
          <w:rFonts w:ascii="Arial" w:hAnsi="Arial" w:cs="Arial"/>
          <w:sz w:val="20"/>
          <w:szCs w:val="20"/>
          <w:lang w:val="el-GR"/>
        </w:rPr>
        <w:t xml:space="preserve">        </w:t>
      </w:r>
      <w:r w:rsidR="00724481"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</w:t>
      </w:r>
      <w:r w:rsidR="00766357">
        <w:rPr>
          <w:rFonts w:ascii="Arial" w:hAnsi="Arial" w:cs="Arial"/>
          <w:sz w:val="20"/>
          <w:szCs w:val="20"/>
          <w:lang w:val="el-GR"/>
        </w:rPr>
        <w:t xml:space="preserve">  </w:t>
      </w:r>
      <w:r w:rsidR="00724481" w:rsidRPr="00DA330D">
        <w:rPr>
          <w:rFonts w:ascii="Arial" w:hAnsi="Arial" w:cs="Arial"/>
          <w:sz w:val="20"/>
          <w:szCs w:val="20"/>
          <w:lang w:val="el-GR"/>
        </w:rPr>
        <w:t>Σελίδα 1/</w:t>
      </w:r>
      <w:r w:rsidR="00766357">
        <w:rPr>
          <w:rFonts w:ascii="Arial" w:hAnsi="Arial" w:cs="Arial"/>
          <w:sz w:val="20"/>
          <w:szCs w:val="20"/>
          <w:lang w:val="el-GR"/>
        </w:rPr>
        <w:t>9</w:t>
      </w:r>
    </w:p>
    <w:p w14:paraId="391C56C2" w14:textId="77777777" w:rsidR="00724481" w:rsidRPr="00083EF2" w:rsidRDefault="00724481" w:rsidP="00724481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0F392107" w14:textId="77777777" w:rsidR="00724481" w:rsidRPr="00DA330D" w:rsidRDefault="00724481" w:rsidP="00724481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1DB4C723" w14:textId="14343AE7" w:rsidR="00724481" w:rsidRPr="00DA330D" w:rsidRDefault="00724481" w:rsidP="00724481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</w:t>
      </w:r>
      <w:r w:rsidR="002E0FE6">
        <w:rPr>
          <w:rFonts w:ascii="Arial" w:hAnsi="Arial" w:cs="Arial"/>
          <w:sz w:val="20"/>
          <w:szCs w:val="20"/>
          <w:lang w:val="el-GR"/>
        </w:rPr>
        <w:t>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έκδοση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</w:t>
      </w:r>
    </w:p>
    <w:p w14:paraId="3B484908" w14:textId="77777777" w:rsidR="00724481" w:rsidRPr="00B236B6" w:rsidRDefault="00724481" w:rsidP="00724481">
      <w:pPr>
        <w:rPr>
          <w:rFonts w:ascii="Arial" w:hAnsi="Arial" w:cs="Arial"/>
          <w:sz w:val="22"/>
          <w:szCs w:val="22"/>
          <w:lang w:val="el-GR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548"/>
      </w:tblGrid>
      <w:tr w:rsidR="00724481" w:rsidRPr="00826FD5" w14:paraId="62BE2012" w14:textId="77777777" w:rsidTr="008F0832">
        <w:trPr>
          <w:trHeight w:hRule="exact" w:val="352"/>
        </w:trPr>
        <w:tc>
          <w:tcPr>
            <w:tcW w:w="10548" w:type="dxa"/>
            <w:shd w:val="clear" w:color="auto" w:fill="0000FF"/>
          </w:tcPr>
          <w:p w14:paraId="5F267E0A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color w:val="FFFFFF"/>
                <w:sz w:val="22"/>
                <w:szCs w:val="22"/>
                <w:lang w:val="el-GR"/>
              </w:rPr>
              <w:t xml:space="preserve"> ΤΜΗΜΑ 1: Στοιχεία της ουσίας/μείγματος και της επιχείρησης/εταιρείας                                            </w:t>
            </w:r>
          </w:p>
        </w:tc>
      </w:tr>
    </w:tbl>
    <w:p w14:paraId="32E13598" w14:textId="77777777" w:rsidR="00724481" w:rsidRDefault="00724481" w:rsidP="00724481">
      <w:pPr>
        <w:rPr>
          <w:rFonts w:ascii="Arial" w:hAnsi="Arial" w:cs="Arial"/>
          <w:b/>
          <w:sz w:val="22"/>
          <w:szCs w:val="22"/>
          <w:lang w:val="el-GR"/>
        </w:rPr>
      </w:pPr>
    </w:p>
    <w:p w14:paraId="04D1E702" w14:textId="77777777" w:rsidR="00724481" w:rsidRPr="004D3565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 w:rsidRPr="004D3565">
        <w:rPr>
          <w:rFonts w:ascii="Arial" w:hAnsi="Arial" w:cs="Arial"/>
          <w:b/>
          <w:sz w:val="22"/>
          <w:szCs w:val="22"/>
          <w:lang w:val="el-GR"/>
        </w:rPr>
        <w:t>1.1 Αναγνωριστικός κωδικός προϊόντος</w:t>
      </w:r>
    </w:p>
    <w:p w14:paraId="0397E297" w14:textId="77777777" w:rsidR="00724481" w:rsidRPr="00CF5349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Ορισμός προϊόντος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: Μίγμα</w:t>
      </w:r>
    </w:p>
    <w:p w14:paraId="74DC6A6F" w14:textId="77777777" w:rsidR="00724481" w:rsidRPr="00B236B6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573C9C">
        <w:rPr>
          <w:rFonts w:ascii="Arial" w:hAnsi="Arial" w:cs="Arial"/>
          <w:b/>
          <w:sz w:val="22"/>
          <w:szCs w:val="22"/>
          <w:lang w:val="el-GR"/>
        </w:rPr>
        <w:t>Ονομασία προϊόντος</w:t>
      </w:r>
      <w:r w:rsidRPr="00D544D2">
        <w:rPr>
          <w:rFonts w:ascii="Arial" w:hAnsi="Arial" w:cs="Arial"/>
          <w:sz w:val="22"/>
          <w:szCs w:val="22"/>
          <w:lang w:val="el-GR"/>
        </w:rPr>
        <w:t xml:space="preserve">  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</w:t>
      </w:r>
      <w:r w:rsidRPr="00B236B6">
        <w:rPr>
          <w:rFonts w:ascii="Arial" w:hAnsi="Arial" w:cs="Arial"/>
          <w:sz w:val="22"/>
          <w:szCs w:val="22"/>
          <w:lang w:val="el-GR"/>
        </w:rPr>
        <w:t>: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2B614E">
        <w:rPr>
          <w:rFonts w:ascii="Arial" w:hAnsi="Arial" w:cs="Arial"/>
          <w:i/>
          <w:sz w:val="22"/>
          <w:szCs w:val="22"/>
        </w:rPr>
        <w:t>electroberill</w:t>
      </w:r>
    </w:p>
    <w:p w14:paraId="46EC0B47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7C27F7">
        <w:rPr>
          <w:rFonts w:ascii="Arial" w:hAnsi="Arial" w:cs="Arial"/>
          <w:b/>
          <w:sz w:val="22"/>
          <w:szCs w:val="22"/>
          <w:lang w:val="el-GR"/>
        </w:rPr>
        <w:t>Χρήση προϊόντος</w:t>
      </w:r>
      <w:r w:rsidRPr="00B236B6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</w:t>
      </w:r>
      <w:r w:rsidRPr="00B236B6">
        <w:rPr>
          <w:rFonts w:ascii="Arial" w:hAnsi="Arial" w:cs="Arial"/>
          <w:sz w:val="22"/>
          <w:szCs w:val="22"/>
          <w:lang w:val="el-GR"/>
        </w:rPr>
        <w:t>: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2B614E">
        <w:rPr>
          <w:rFonts w:ascii="Arial" w:hAnsi="Arial" w:cs="Arial"/>
          <w:sz w:val="22"/>
          <w:szCs w:val="22"/>
          <w:lang w:val="el-GR"/>
        </w:rPr>
        <w:t>Πάστα για τα μάτια της ηλεκτρικής κου</w:t>
      </w:r>
      <w:r w:rsidR="00917048">
        <w:rPr>
          <w:rFonts w:ascii="Arial" w:hAnsi="Arial" w:cs="Arial"/>
          <w:sz w:val="22"/>
          <w:szCs w:val="22"/>
          <w:lang w:val="el-GR"/>
        </w:rPr>
        <w:t>ζίνας</w:t>
      </w:r>
    </w:p>
    <w:p w14:paraId="68796C72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1.2  Συναφείς προσδιοριζόμενες χρήσεις της ουσίας ή του μείγματος και αντενδεικνυόμενες χρήσεις</w:t>
      </w:r>
    </w:p>
    <w:p w14:paraId="15424076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Κύρια κατηγορία χρηστών                                    </w:t>
      </w:r>
      <w:r w:rsidRPr="004B7C4E">
        <w:rPr>
          <w:rFonts w:ascii="Arial" w:hAnsi="Arial" w:cs="Arial"/>
          <w:sz w:val="22"/>
          <w:szCs w:val="22"/>
          <w:lang w:val="el-GR"/>
        </w:rPr>
        <w:t>: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917048">
        <w:rPr>
          <w:rFonts w:ascii="Arial" w:hAnsi="Arial" w:cs="Arial"/>
          <w:sz w:val="22"/>
          <w:szCs w:val="22"/>
          <w:lang w:val="el-GR"/>
        </w:rPr>
        <w:t>Ευρύ κοινό</w:t>
      </w:r>
    </w:p>
    <w:p w14:paraId="29AFA9B0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130807">
        <w:rPr>
          <w:rFonts w:ascii="Arial" w:hAnsi="Arial" w:cs="Arial"/>
          <w:b/>
          <w:sz w:val="22"/>
          <w:szCs w:val="22"/>
          <w:lang w:val="el-GR"/>
        </w:rPr>
        <w:t>Κατηγορία χρήσης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: Καθαριστικά προϊόντα</w:t>
      </w:r>
    </w:p>
    <w:p w14:paraId="530D8EF7" w14:textId="77777777" w:rsidR="00724481" w:rsidRPr="00CF5349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Αντενδεικνυόμενες χρήσεις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    : Δεν υπάρχουν επιπλέον διαθέσιμες πληροφορίες</w:t>
      </w:r>
    </w:p>
    <w:p w14:paraId="4A328541" w14:textId="77777777" w:rsidR="00724481" w:rsidRPr="005B6034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 w:rsidRPr="005B6034">
        <w:rPr>
          <w:rFonts w:ascii="Arial" w:hAnsi="Arial" w:cs="Arial"/>
          <w:b/>
          <w:sz w:val="22"/>
          <w:szCs w:val="22"/>
          <w:lang w:val="el-GR"/>
        </w:rPr>
        <w:t>1.</w:t>
      </w:r>
      <w:r>
        <w:rPr>
          <w:rFonts w:ascii="Arial" w:hAnsi="Arial" w:cs="Arial"/>
          <w:b/>
          <w:sz w:val="22"/>
          <w:szCs w:val="22"/>
          <w:lang w:val="el-GR"/>
        </w:rPr>
        <w:t>3</w:t>
      </w:r>
      <w:r w:rsidRPr="005B6034">
        <w:rPr>
          <w:rFonts w:ascii="Arial" w:hAnsi="Arial" w:cs="Arial"/>
          <w:b/>
          <w:sz w:val="22"/>
          <w:szCs w:val="22"/>
          <w:lang w:val="el-GR"/>
        </w:rPr>
        <w:t xml:space="preserve">  </w:t>
      </w:r>
      <w:r>
        <w:rPr>
          <w:rFonts w:ascii="Arial" w:hAnsi="Arial" w:cs="Arial"/>
          <w:b/>
          <w:sz w:val="22"/>
          <w:szCs w:val="22"/>
          <w:lang w:val="el-GR"/>
        </w:rPr>
        <w:t>Στοιχεία του προμηθευτή του δελτίου δεδομένου ασφαλείας</w:t>
      </w:r>
    </w:p>
    <w:p w14:paraId="0F2EDB31" w14:textId="5AC69D70" w:rsidR="002F2629" w:rsidRDefault="00826FD5" w:rsidP="002F262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Παραγωγός/Προμηθευτής</w:t>
      </w:r>
      <w:r w:rsidR="00724481">
        <w:rPr>
          <w:rFonts w:ascii="Arial" w:hAnsi="Arial" w:cs="Arial"/>
          <w:b/>
          <w:sz w:val="22"/>
          <w:szCs w:val="22"/>
          <w:lang w:val="el-GR"/>
        </w:rPr>
        <w:t xml:space="preserve">                                    </w:t>
      </w:r>
      <w:r w:rsidR="00724481" w:rsidRPr="00B236B6">
        <w:rPr>
          <w:rFonts w:ascii="Arial" w:hAnsi="Arial" w:cs="Arial"/>
          <w:sz w:val="22"/>
          <w:szCs w:val="22"/>
          <w:lang w:val="el-GR"/>
        </w:rPr>
        <w:t xml:space="preserve">: </w:t>
      </w:r>
      <w:r w:rsidR="002F2629">
        <w:rPr>
          <w:rFonts w:ascii="Arial" w:hAnsi="Arial" w:cs="Arial"/>
          <w:sz w:val="22"/>
          <w:szCs w:val="22"/>
          <w:lang w:val="el-GR"/>
        </w:rPr>
        <w:t>Δ</w:t>
      </w:r>
      <w:r w:rsidR="002F2629" w:rsidRPr="007E2649">
        <w:rPr>
          <w:rFonts w:ascii="Arial" w:hAnsi="Arial" w:cs="Arial"/>
          <w:sz w:val="22"/>
          <w:szCs w:val="22"/>
          <w:lang w:val="el-GR"/>
        </w:rPr>
        <w:t>.</w:t>
      </w:r>
      <w:r w:rsidR="002F2629">
        <w:rPr>
          <w:rFonts w:ascii="Arial" w:hAnsi="Arial" w:cs="Arial"/>
          <w:sz w:val="22"/>
          <w:szCs w:val="22"/>
          <w:lang w:val="el-GR"/>
        </w:rPr>
        <w:t xml:space="preserve">Γ. ΜΕΪΜΑΡΟΓΛΟΥ &amp; ΣΙΑ Ο.Ε. </w:t>
      </w:r>
    </w:p>
    <w:p w14:paraId="1092BA5E" w14:textId="5783520D" w:rsidR="0073594D" w:rsidRDefault="0073594D" w:rsidP="002F262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Καθαριστικά και στιλβωτικά μετάλλων</w:t>
      </w:r>
    </w:p>
    <w:p w14:paraId="139BB2B5" w14:textId="30A7E145" w:rsidR="002F2629" w:rsidRDefault="002F2629" w:rsidP="002F262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</w:t>
      </w:r>
      <w:r w:rsidR="0073594D">
        <w:rPr>
          <w:rFonts w:ascii="Arial" w:hAnsi="Arial" w:cs="Arial"/>
          <w:sz w:val="22"/>
          <w:szCs w:val="22"/>
          <w:lang w:val="el-GR"/>
        </w:rPr>
        <w:t xml:space="preserve">Έδρα: </w:t>
      </w:r>
      <w:r>
        <w:rPr>
          <w:rFonts w:ascii="Arial" w:hAnsi="Arial" w:cs="Arial"/>
          <w:sz w:val="22"/>
          <w:szCs w:val="22"/>
          <w:lang w:val="el-GR"/>
        </w:rPr>
        <w:t>Αναγνωστοπούλου 18 – Αθήνα 10673</w:t>
      </w:r>
    </w:p>
    <w:p w14:paraId="62E4B714" w14:textId="0565B9B9" w:rsidR="0073594D" w:rsidRDefault="002F2629" w:rsidP="002F262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</w:t>
      </w:r>
      <w:r w:rsidR="0073594D">
        <w:rPr>
          <w:rFonts w:ascii="Arial" w:hAnsi="Arial" w:cs="Arial"/>
          <w:sz w:val="22"/>
          <w:szCs w:val="22"/>
          <w:lang w:val="el-GR"/>
        </w:rPr>
        <w:t>Εργ/σιο: Αγ.Θωμάς-Οινόφυτα Βοιωτίας</w:t>
      </w:r>
    </w:p>
    <w:p w14:paraId="35CD089A" w14:textId="77777777" w:rsidR="0073594D" w:rsidRPr="0073594D" w:rsidRDefault="002F2629" w:rsidP="0073594D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</w:t>
      </w:r>
      <w:r w:rsidR="0073594D" w:rsidRPr="0073594D">
        <w:rPr>
          <w:rFonts w:ascii="Arial" w:hAnsi="Arial" w:cs="Arial"/>
          <w:sz w:val="22"/>
          <w:szCs w:val="22"/>
          <w:lang w:val="el-GR"/>
        </w:rPr>
        <w:t>ΤΗΛ. 2103624870 - 2262032516</w:t>
      </w:r>
    </w:p>
    <w:p w14:paraId="078AF1FB" w14:textId="560200B9" w:rsidR="002F2629" w:rsidRPr="0073594D" w:rsidRDefault="0073594D" w:rsidP="002F262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</w:t>
      </w:r>
      <w:r w:rsidRPr="0073594D">
        <w:rPr>
          <w:rFonts w:ascii="Arial" w:hAnsi="Arial" w:cs="Arial"/>
          <w:sz w:val="22"/>
          <w:szCs w:val="22"/>
          <w:lang w:val="el-GR"/>
        </w:rPr>
        <w:t xml:space="preserve"> </w:t>
      </w:r>
      <w:hyperlink r:id="rId5" w:history="1">
        <w:r w:rsidRPr="0073594D">
          <w:rPr>
            <w:rStyle w:val="-"/>
            <w:rFonts w:ascii="Arial" w:hAnsi="Arial" w:cs="Arial"/>
            <w:color w:val="auto"/>
            <w:sz w:val="22"/>
            <w:szCs w:val="22"/>
          </w:rPr>
          <w:t>info</w:t>
        </w:r>
        <w:r w:rsidRPr="0073594D">
          <w:rPr>
            <w:rStyle w:val="-"/>
            <w:rFonts w:ascii="Arial" w:hAnsi="Arial" w:cs="Arial"/>
            <w:color w:val="auto"/>
            <w:sz w:val="22"/>
            <w:szCs w:val="22"/>
            <w:lang w:val="el-GR"/>
          </w:rPr>
          <w:t>@</w:t>
        </w:r>
        <w:r w:rsidRPr="0073594D">
          <w:rPr>
            <w:rStyle w:val="-"/>
            <w:rFonts w:ascii="Arial" w:hAnsi="Arial" w:cs="Arial"/>
            <w:color w:val="auto"/>
            <w:sz w:val="22"/>
            <w:szCs w:val="22"/>
          </w:rPr>
          <w:t>berill</w:t>
        </w:r>
        <w:r w:rsidRPr="0073594D">
          <w:rPr>
            <w:rStyle w:val="-"/>
            <w:rFonts w:ascii="Arial" w:hAnsi="Arial" w:cs="Arial"/>
            <w:color w:val="auto"/>
            <w:sz w:val="22"/>
            <w:szCs w:val="22"/>
            <w:lang w:val="el-GR"/>
          </w:rPr>
          <w:t>.</w:t>
        </w:r>
        <w:r w:rsidRPr="0073594D">
          <w:rPr>
            <w:rStyle w:val="-"/>
            <w:rFonts w:ascii="Arial" w:hAnsi="Arial" w:cs="Arial"/>
            <w:color w:val="auto"/>
            <w:sz w:val="22"/>
            <w:szCs w:val="22"/>
          </w:rPr>
          <w:t>gr</w:t>
        </w:r>
      </w:hyperlink>
    </w:p>
    <w:p w14:paraId="7871D916" w14:textId="77777777" w:rsidR="00724481" w:rsidRPr="00B236B6" w:rsidRDefault="00724481" w:rsidP="002F262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Αριθμός τηλεφώνου επείγουσας ανάγκης    </w:t>
      </w:r>
      <w:r>
        <w:rPr>
          <w:rFonts w:ascii="Arial" w:hAnsi="Arial" w:cs="Arial"/>
          <w:sz w:val="22"/>
          <w:szCs w:val="22"/>
          <w:lang w:val="el-GR"/>
        </w:rPr>
        <w:t>: Κέντρο</w:t>
      </w:r>
      <w:r w:rsidRPr="00B236B6">
        <w:rPr>
          <w:rFonts w:ascii="Arial" w:hAnsi="Arial" w:cs="Arial"/>
          <w:sz w:val="22"/>
          <w:szCs w:val="22"/>
          <w:lang w:val="el-GR"/>
        </w:rPr>
        <w:t xml:space="preserve"> Δηλητηριάσεων</w:t>
      </w:r>
      <w:r>
        <w:rPr>
          <w:rFonts w:ascii="Arial" w:hAnsi="Arial" w:cs="Arial"/>
          <w:sz w:val="22"/>
          <w:szCs w:val="22"/>
          <w:lang w:val="el-GR"/>
        </w:rPr>
        <w:t xml:space="preserve"> τηλ.</w:t>
      </w:r>
      <w:r w:rsidRPr="00B236B6">
        <w:rPr>
          <w:rFonts w:ascii="Arial" w:hAnsi="Arial" w:cs="Arial"/>
          <w:sz w:val="22"/>
          <w:szCs w:val="22"/>
          <w:lang w:val="el-GR"/>
        </w:rPr>
        <w:t xml:space="preserve">  210 7793777</w:t>
      </w:r>
    </w:p>
    <w:p w14:paraId="42A215F5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668"/>
      </w:tblGrid>
      <w:tr w:rsidR="00724481" w:rsidRPr="00264268" w14:paraId="7AB15B66" w14:textId="77777777" w:rsidTr="008F0832">
        <w:trPr>
          <w:trHeight w:hRule="exact" w:val="352"/>
        </w:trPr>
        <w:tc>
          <w:tcPr>
            <w:tcW w:w="10668" w:type="dxa"/>
            <w:shd w:val="clear" w:color="auto" w:fill="0000FF"/>
          </w:tcPr>
          <w:p w14:paraId="5F31204F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color w:val="FFFFFF"/>
                <w:sz w:val="22"/>
                <w:szCs w:val="22"/>
                <w:lang w:val="el-GR"/>
              </w:rPr>
              <w:t xml:space="preserve">ΤΜΗΜΑ 2: Προσδιορισμός επικινδυνότητας            </w:t>
            </w:r>
          </w:p>
        </w:tc>
      </w:tr>
    </w:tbl>
    <w:p w14:paraId="010C5D0E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p w14:paraId="525AA572" w14:textId="77777777" w:rsidR="00724481" w:rsidRDefault="00724481" w:rsidP="00724481">
      <w:pPr>
        <w:spacing w:line="360" w:lineRule="auto"/>
        <w:rPr>
          <w:rFonts w:ascii="Arial" w:hAnsi="Arial" w:cs="Arial"/>
          <w:lang w:val="el-GR"/>
        </w:rPr>
      </w:pPr>
      <w:r w:rsidRPr="00D544D2">
        <w:rPr>
          <w:rFonts w:ascii="Arial" w:hAnsi="Arial" w:cs="Arial"/>
          <w:b/>
          <w:sz w:val="22"/>
          <w:szCs w:val="22"/>
          <w:lang w:val="el-GR"/>
        </w:rPr>
        <w:t>2.1 Ταξινόμη</w:t>
      </w:r>
      <w:r>
        <w:rPr>
          <w:rFonts w:ascii="Arial" w:hAnsi="Arial" w:cs="Arial"/>
          <w:b/>
          <w:sz w:val="22"/>
          <w:szCs w:val="22"/>
          <w:lang w:val="el-GR"/>
        </w:rPr>
        <w:t>ση της ουσίας ή του μείγματος</w:t>
      </w:r>
      <w:r w:rsidRPr="00B236B6">
        <w:rPr>
          <w:rFonts w:ascii="Arial" w:hAnsi="Arial" w:cs="Arial"/>
          <w:lang w:val="el-GR"/>
        </w:rPr>
        <w:t xml:space="preserve">:  </w:t>
      </w:r>
    </w:p>
    <w:p w14:paraId="7A89EB91" w14:textId="77777777" w:rsidR="00724481" w:rsidRPr="00D544D2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Ταξινόμηση σύμφωνα με τον κανονισμό (ΕΚ) 1272/2008 </w:t>
      </w:r>
      <w:r w:rsidRPr="00D544D2">
        <w:rPr>
          <w:rFonts w:ascii="Arial" w:hAnsi="Arial" w:cs="Arial"/>
          <w:b/>
          <w:sz w:val="22"/>
          <w:szCs w:val="22"/>
          <w:lang w:val="el-GR"/>
        </w:rPr>
        <w:t>(</w:t>
      </w:r>
      <w:r>
        <w:rPr>
          <w:rFonts w:ascii="Arial" w:hAnsi="Arial" w:cs="Arial"/>
          <w:b/>
          <w:sz w:val="22"/>
          <w:szCs w:val="22"/>
        </w:rPr>
        <w:t>CLP</w:t>
      </w:r>
      <w:r w:rsidRPr="00D544D2">
        <w:rPr>
          <w:rFonts w:ascii="Arial" w:hAnsi="Arial" w:cs="Arial"/>
          <w:b/>
          <w:sz w:val="22"/>
          <w:szCs w:val="22"/>
          <w:lang w:val="el-GR"/>
        </w:rPr>
        <w:t>/</w:t>
      </w:r>
      <w:r>
        <w:rPr>
          <w:rFonts w:ascii="Arial" w:hAnsi="Arial" w:cs="Arial"/>
          <w:b/>
          <w:sz w:val="22"/>
          <w:szCs w:val="22"/>
        </w:rPr>
        <w:t>GHS</w:t>
      </w:r>
      <w:r w:rsidRPr="00D544D2">
        <w:rPr>
          <w:rFonts w:ascii="Arial" w:hAnsi="Arial" w:cs="Arial"/>
          <w:b/>
          <w:sz w:val="22"/>
          <w:szCs w:val="22"/>
          <w:lang w:val="el-GR"/>
        </w:rPr>
        <w:t>)</w:t>
      </w:r>
    </w:p>
    <w:p w14:paraId="181F0739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Το προϊόν δεν ταξινομείται ως επικίνδυνο</w:t>
      </w:r>
    </w:p>
    <w:p w14:paraId="7964DEC2" w14:textId="77777777" w:rsidR="00724481" w:rsidRPr="009D5B75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2DEEDBA8" w14:textId="77777777" w:rsidR="00724481" w:rsidRPr="009D5B75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0A393EEE" w14:textId="5A33D61A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6330AB">
        <w:rPr>
          <w:rFonts w:ascii="Arial" w:hAnsi="Arial" w:cs="Arial"/>
          <w:b/>
          <w:sz w:val="22"/>
          <w:szCs w:val="22"/>
          <w:lang w:val="el-GR"/>
        </w:rPr>
        <w:t>Περιβαλλοντικοί κίνδυνοι</w:t>
      </w:r>
      <w:r w:rsidRPr="006330AB">
        <w:rPr>
          <w:rFonts w:ascii="Arial" w:hAnsi="Arial" w:cs="Arial"/>
          <w:sz w:val="22"/>
          <w:szCs w:val="22"/>
          <w:lang w:val="el-GR"/>
        </w:rPr>
        <w:t>: Κανένας συγκεκριμένος κίνδυνος δεν έχει παρατηρηθεί σε κανονική χρήση του προϊόντος.</w:t>
      </w:r>
    </w:p>
    <w:p w14:paraId="11A987C7" w14:textId="77D1247C" w:rsidR="0050585F" w:rsidRDefault="0050585F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2D71AA01" w14:textId="7C93A3A1" w:rsidR="004402B1" w:rsidRDefault="004402B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46F94B54" w14:textId="77777777" w:rsidR="004402B1" w:rsidRPr="006330AB" w:rsidRDefault="004402B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512FF911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electroberill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Pr="00D756E9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</w:t>
      </w:r>
      <w:r w:rsidR="00766357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Σελίδα </w:t>
      </w:r>
      <w:r>
        <w:rPr>
          <w:rFonts w:ascii="Arial" w:hAnsi="Arial" w:cs="Arial"/>
          <w:sz w:val="20"/>
          <w:szCs w:val="20"/>
          <w:lang w:val="el-GR"/>
        </w:rPr>
        <w:t>2</w:t>
      </w:r>
      <w:r w:rsidRPr="00DA330D">
        <w:rPr>
          <w:rFonts w:ascii="Arial" w:hAnsi="Arial" w:cs="Arial"/>
          <w:sz w:val="20"/>
          <w:szCs w:val="20"/>
          <w:lang w:val="el-GR"/>
        </w:rPr>
        <w:t>/</w:t>
      </w:r>
      <w:r w:rsidR="00766357">
        <w:rPr>
          <w:rFonts w:ascii="Arial" w:hAnsi="Arial" w:cs="Arial"/>
          <w:sz w:val="20"/>
          <w:szCs w:val="20"/>
          <w:lang w:val="el-GR"/>
        </w:rPr>
        <w:t>9</w:t>
      </w:r>
    </w:p>
    <w:p w14:paraId="3872DB64" w14:textId="77777777" w:rsidR="00D756E9" w:rsidRPr="00083EF2" w:rsidRDefault="00D756E9" w:rsidP="00D756E9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2957597B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17108878" w14:textId="33064CC9" w:rsidR="00724481" w:rsidRDefault="00D756E9" w:rsidP="00D756E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έκδοση</w:t>
      </w:r>
    </w:p>
    <w:p w14:paraId="705033B1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4FDBEDCF" w14:textId="77777777" w:rsidR="00724481" w:rsidRPr="00366ED3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 w:rsidRPr="00366ED3">
        <w:rPr>
          <w:rFonts w:ascii="Arial" w:hAnsi="Arial" w:cs="Arial"/>
          <w:b/>
          <w:sz w:val="22"/>
          <w:szCs w:val="22"/>
          <w:lang w:val="el-GR"/>
        </w:rPr>
        <w:t>2.2 Στοιχεία επισήμανσης</w:t>
      </w:r>
    </w:p>
    <w:p w14:paraId="433EF63D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Εικονογράμματα κινδύνου                                     </w:t>
      </w:r>
      <w:r>
        <w:rPr>
          <w:rFonts w:ascii="Arial" w:hAnsi="Arial" w:cs="Arial"/>
          <w:sz w:val="22"/>
          <w:szCs w:val="22"/>
          <w:lang w:val="el-GR"/>
        </w:rPr>
        <w:t>: εκπίπτει</w:t>
      </w:r>
    </w:p>
    <w:p w14:paraId="61796C68" w14:textId="77777777" w:rsidR="00724481" w:rsidRDefault="00724481" w:rsidP="00724481">
      <w:pPr>
        <w:spacing w:line="360" w:lineRule="auto"/>
        <w:rPr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</w:t>
      </w:r>
    </w:p>
    <w:p w14:paraId="0A40C15A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E21E86">
        <w:rPr>
          <w:rFonts w:ascii="Arial" w:hAnsi="Arial" w:cs="Arial"/>
          <w:b/>
          <w:sz w:val="22"/>
          <w:szCs w:val="22"/>
          <w:lang w:val="el-GR"/>
        </w:rPr>
        <w:t>Προει</w:t>
      </w:r>
      <w:r>
        <w:rPr>
          <w:rFonts w:ascii="Arial" w:hAnsi="Arial" w:cs="Arial"/>
          <w:b/>
          <w:sz w:val="22"/>
          <w:szCs w:val="22"/>
          <w:lang w:val="el-GR"/>
        </w:rPr>
        <w:t xml:space="preserve">δοποιητική λέξη                                             </w:t>
      </w:r>
      <w:r>
        <w:rPr>
          <w:rFonts w:ascii="Arial" w:hAnsi="Arial" w:cs="Arial"/>
          <w:sz w:val="22"/>
          <w:szCs w:val="22"/>
          <w:lang w:val="el-GR"/>
        </w:rPr>
        <w:t>: εκπίπτει</w:t>
      </w:r>
    </w:p>
    <w:p w14:paraId="71465EED" w14:textId="77777777" w:rsidR="00724481" w:rsidRPr="0097222F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Δηλώσεις επικινδυνότητας                                    </w:t>
      </w:r>
      <w:r>
        <w:rPr>
          <w:rFonts w:ascii="Arial" w:hAnsi="Arial" w:cs="Arial"/>
          <w:sz w:val="22"/>
          <w:szCs w:val="22"/>
          <w:lang w:val="el-GR"/>
        </w:rPr>
        <w:t>: εκπίπτουν</w:t>
      </w:r>
    </w:p>
    <w:p w14:paraId="33B4A402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</w:t>
      </w:r>
    </w:p>
    <w:p w14:paraId="3404A895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31C43D63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Δηλώσεις προφύλαξης                                          </w:t>
      </w:r>
      <w:r>
        <w:rPr>
          <w:rFonts w:ascii="Arial" w:hAnsi="Arial" w:cs="Arial"/>
          <w:sz w:val="22"/>
          <w:szCs w:val="22"/>
          <w:lang w:val="el-GR"/>
        </w:rPr>
        <w:t>: Ρ102 - Μακριά από παιδιά</w:t>
      </w:r>
    </w:p>
    <w:p w14:paraId="5073CFF6" w14:textId="77777777" w:rsidR="00724481" w:rsidRDefault="00724481" w:rsidP="00724481">
      <w:pPr>
        <w:spacing w:line="360" w:lineRule="auto"/>
        <w:rPr>
          <w:rFonts w:ascii="Arial" w:hAnsi="Arial" w:cs="Arial"/>
          <w:smallCaps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 </w:t>
      </w:r>
      <w:r w:rsidRPr="00A41E22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Ρ305+</w:t>
      </w:r>
      <w:r w:rsidRPr="00062F6D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Ρ351+</w:t>
      </w:r>
      <w:r w:rsidRPr="00062F6D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Ρ338 -</w:t>
      </w:r>
      <w:r>
        <w:rPr>
          <w:rFonts w:ascii="Arial" w:hAnsi="Arial" w:cs="Arial"/>
          <w:smallCaps/>
          <w:sz w:val="22"/>
          <w:szCs w:val="22"/>
          <w:lang w:val="el-GR"/>
        </w:rPr>
        <w:t xml:space="preserve">ΣΕ ΠΕΡΙΠΤΩΣΗ ΕΠΑΦΗΣ ΜΕ ΤΑ </w:t>
      </w:r>
    </w:p>
    <w:p w14:paraId="05FDF7C6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mallCaps/>
          <w:sz w:val="22"/>
          <w:szCs w:val="22"/>
          <w:lang w:val="el-GR"/>
        </w:rPr>
        <w:t xml:space="preserve">                                                                                                     </w:t>
      </w:r>
      <w:r w:rsidRPr="00A41E22">
        <w:rPr>
          <w:rFonts w:ascii="Arial" w:hAnsi="Arial" w:cs="Arial"/>
          <w:smallCaps/>
          <w:sz w:val="22"/>
          <w:szCs w:val="22"/>
          <w:lang w:val="el-GR"/>
        </w:rPr>
        <w:t xml:space="preserve"> </w:t>
      </w:r>
      <w:r>
        <w:rPr>
          <w:rFonts w:ascii="Arial" w:hAnsi="Arial" w:cs="Arial"/>
          <w:smallCaps/>
          <w:sz w:val="22"/>
          <w:szCs w:val="22"/>
          <w:lang w:val="el-GR"/>
        </w:rPr>
        <w:t>ΜΑΤΙΑ</w:t>
      </w:r>
      <w:r>
        <w:rPr>
          <w:rFonts w:ascii="Arial" w:hAnsi="Arial" w:cs="Arial"/>
          <w:sz w:val="22"/>
          <w:szCs w:val="22"/>
          <w:lang w:val="el-GR"/>
        </w:rPr>
        <w:t xml:space="preserve">: Ξεπλύνετε προσεκτικά με νερό για αρκετά λεπτά. </w:t>
      </w:r>
    </w:p>
    <w:p w14:paraId="7B170D84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</w:t>
      </w:r>
      <w:r w:rsidRPr="00A41E22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Εάν υπάρχουν φακοί επαφής, αφαιρέστε τους, εφόσον </w:t>
      </w:r>
    </w:p>
    <w:p w14:paraId="3E6E6FB3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</w:t>
      </w:r>
      <w:r w:rsidRPr="00826FD5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είναι εύκολο. Συνεχίστε να ξεπλένετε.</w:t>
      </w:r>
    </w:p>
    <w:p w14:paraId="2DBFEB7D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</w:t>
      </w:r>
      <w:r w:rsidRPr="00A41E22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Ρ301+Ρ311 - ΣΕ ΠΕΡΙΠΤΩΣΗ ΚΑΤΑΠΟΣΗΣ: Καλέστε το  </w:t>
      </w:r>
    </w:p>
    <w:p w14:paraId="36B9DC7F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      </w:t>
      </w:r>
      <w:r w:rsidRPr="00A41E22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ΚΕΝΤΡΟ ΔΗΛΗΤΗΡΙΑΣΕΩΝ ή ένα γιατρό.</w:t>
      </w:r>
    </w:p>
    <w:p w14:paraId="134CD5EC" w14:textId="77777777" w:rsidR="00724481" w:rsidRPr="001D5C44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val="el-GR"/>
        </w:rPr>
      </w:pPr>
      <w:r w:rsidRPr="001D5C44">
        <w:rPr>
          <w:rFonts w:ascii="Arial" w:hAnsi="Arial" w:cs="Arial"/>
          <w:b/>
          <w:bCs/>
          <w:sz w:val="22"/>
          <w:szCs w:val="22"/>
          <w:lang w:val="el-GR"/>
        </w:rPr>
        <w:t>2.3 Άλλοι κίνδυνοι</w:t>
      </w:r>
    </w:p>
    <w:p w14:paraId="05B773CA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Το μείγμα δεν περιέχει συστατικά που θεωρούνται είτε ανθεκτικά, βιοσυσσωρεύσιμα και τοξικά (ΑΒΤ) είτε άκρως ανθεκτικά και άκρως βιοσυσσωρεύσιμα (αΑαΒ) σε επίπεδα του 0,1% ή υψηλότερα.</w:t>
      </w:r>
    </w:p>
    <w:p w14:paraId="69E1B092" w14:textId="77777777" w:rsidR="00724481" w:rsidRPr="001D5C44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90"/>
      </w:tblGrid>
      <w:tr w:rsidR="00724481" w:rsidRPr="00826FD5" w14:paraId="33C13AEA" w14:textId="77777777" w:rsidTr="008F0832">
        <w:trPr>
          <w:trHeight w:hRule="exact" w:val="352"/>
        </w:trPr>
        <w:tc>
          <w:tcPr>
            <w:tcW w:w="10908" w:type="dxa"/>
            <w:shd w:val="clear" w:color="auto" w:fill="0000FF"/>
          </w:tcPr>
          <w:p w14:paraId="123FC6FB" w14:textId="77777777" w:rsidR="00724481" w:rsidRPr="00264268" w:rsidRDefault="00724481" w:rsidP="008F0832">
            <w:pPr>
              <w:tabs>
                <w:tab w:val="left" w:pos="9120"/>
              </w:tabs>
              <w:spacing w:line="360" w:lineRule="auto"/>
              <w:rPr>
                <w:rFonts w:ascii="Arial" w:hAnsi="Arial" w:cs="Arial"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color w:val="FFFFFF"/>
                <w:sz w:val="22"/>
                <w:szCs w:val="22"/>
                <w:lang w:val="el-GR"/>
              </w:rPr>
              <w:t>ΤΜΗΜΑ 3: Σύνθεση/πληροφορίες για τα συστατικά</w:t>
            </w:r>
          </w:p>
        </w:tc>
      </w:tr>
    </w:tbl>
    <w:p w14:paraId="16FDF189" w14:textId="77777777" w:rsidR="00724481" w:rsidRDefault="00724481" w:rsidP="00724481">
      <w:pPr>
        <w:rPr>
          <w:rFonts w:ascii="Arial" w:hAnsi="Arial" w:cs="Arial"/>
          <w:lang w:val="el-GR"/>
        </w:rPr>
      </w:pPr>
    </w:p>
    <w:p w14:paraId="2727D609" w14:textId="77777777" w:rsidR="00724481" w:rsidRPr="00826FD5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3.1 Ουσίες</w:t>
      </w:r>
    </w:p>
    <w:p w14:paraId="3E4AD2C3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Μη εφαρμόσιμο</w:t>
      </w:r>
    </w:p>
    <w:p w14:paraId="57846538" w14:textId="77777777" w:rsidR="004B0391" w:rsidRDefault="004B039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0D2C0225" w14:textId="77777777" w:rsidR="004B0391" w:rsidRPr="004B0391" w:rsidRDefault="004B0391" w:rsidP="004B039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3.2 Μείγματα</w:t>
      </w:r>
    </w:p>
    <w:p w14:paraId="6C5AEF06" w14:textId="77777777" w:rsidR="004B0391" w:rsidRDefault="004B0391" w:rsidP="004B0391">
      <w:p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Το προϊόν δεν περιέχει συστατικά που ταξινομούνται ως επικίνδυνα.</w:t>
      </w:r>
    </w:p>
    <w:p w14:paraId="7790B21C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050DE2F9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00C9153F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3D40BA80" w14:textId="77777777" w:rsidR="00724481" w:rsidRPr="00826FD5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773F8535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5AE63D36" w14:textId="77777777" w:rsidR="00724481" w:rsidRPr="001D0D80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4DC71D4E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electroberill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Pr="00D756E9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</w:t>
      </w:r>
      <w:r w:rsidR="00766357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  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Σελίδα </w:t>
      </w:r>
      <w:r>
        <w:rPr>
          <w:rFonts w:ascii="Arial" w:hAnsi="Arial" w:cs="Arial"/>
          <w:sz w:val="20"/>
          <w:szCs w:val="20"/>
          <w:lang w:val="el-GR"/>
        </w:rPr>
        <w:t>3</w:t>
      </w:r>
      <w:r w:rsidRPr="00DA330D">
        <w:rPr>
          <w:rFonts w:ascii="Arial" w:hAnsi="Arial" w:cs="Arial"/>
          <w:sz w:val="20"/>
          <w:szCs w:val="20"/>
          <w:lang w:val="el-GR"/>
        </w:rPr>
        <w:t>/</w:t>
      </w:r>
      <w:r w:rsidR="00766357">
        <w:rPr>
          <w:rFonts w:ascii="Arial" w:hAnsi="Arial" w:cs="Arial"/>
          <w:sz w:val="20"/>
          <w:szCs w:val="20"/>
          <w:lang w:val="el-GR"/>
        </w:rPr>
        <w:t>9</w:t>
      </w:r>
    </w:p>
    <w:p w14:paraId="6ABC0742" w14:textId="77777777" w:rsidR="00D756E9" w:rsidRPr="00083EF2" w:rsidRDefault="00D756E9" w:rsidP="00D756E9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4A6F6B95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2F7F0F97" w14:textId="67EB021D" w:rsidR="00724481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έκδοση</w:t>
      </w:r>
    </w:p>
    <w:p w14:paraId="3885F33D" w14:textId="77777777" w:rsidR="004B0391" w:rsidRPr="0056489B" w:rsidRDefault="004B0391" w:rsidP="00724481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81"/>
      </w:tblGrid>
      <w:tr w:rsidR="00724481" w:rsidRPr="00264268" w14:paraId="49A1338A" w14:textId="77777777" w:rsidTr="008F0832">
        <w:trPr>
          <w:trHeight w:hRule="exact" w:val="352"/>
          <w:jc w:val="center"/>
        </w:trPr>
        <w:tc>
          <w:tcPr>
            <w:tcW w:w="10781" w:type="dxa"/>
            <w:shd w:val="clear" w:color="auto" w:fill="0000FF"/>
          </w:tcPr>
          <w:p w14:paraId="05D14DC5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color w:val="FFFFFF"/>
                <w:sz w:val="28"/>
                <w:szCs w:val="28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>ΤΜΗΜΑ 4: Μέτρα πρώτων βοηθειών</w:t>
            </w:r>
            <w:r w:rsidRPr="00264268">
              <w:rPr>
                <w:rFonts w:ascii="Arial" w:hAnsi="Arial" w:cs="Arial"/>
                <w:color w:val="FFFFFF"/>
                <w:sz w:val="28"/>
                <w:szCs w:val="28"/>
                <w:lang w:val="el-GR"/>
              </w:rPr>
              <w:t xml:space="preserve">           </w:t>
            </w:r>
          </w:p>
        </w:tc>
      </w:tr>
    </w:tbl>
    <w:p w14:paraId="48431F15" w14:textId="77777777" w:rsidR="00724481" w:rsidRDefault="00724481" w:rsidP="00724481">
      <w:pPr>
        <w:rPr>
          <w:rFonts w:ascii="Arial" w:hAnsi="Arial" w:cs="Arial"/>
          <w:b/>
          <w:sz w:val="22"/>
          <w:szCs w:val="22"/>
          <w:lang w:val="el-GR"/>
        </w:rPr>
      </w:pPr>
    </w:p>
    <w:p w14:paraId="520C3C53" w14:textId="77777777" w:rsidR="00724481" w:rsidRPr="00A165C5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4.1 Περιγραφή των μέτρων πρώτων βοηθειών</w:t>
      </w:r>
    </w:p>
    <w:p w14:paraId="3A7311DF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Μετά από ε</w:t>
      </w:r>
      <w:r w:rsidRPr="00A165C5">
        <w:rPr>
          <w:rFonts w:ascii="Arial" w:hAnsi="Arial" w:cs="Arial"/>
          <w:sz w:val="22"/>
          <w:szCs w:val="22"/>
          <w:lang w:val="el-GR"/>
        </w:rPr>
        <w:t>ισπνοή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</w:t>
      </w:r>
      <w:r w:rsidRPr="00A165C5">
        <w:rPr>
          <w:rFonts w:ascii="Arial" w:hAnsi="Arial" w:cs="Arial"/>
          <w:sz w:val="22"/>
          <w:szCs w:val="22"/>
          <w:lang w:val="el-GR"/>
        </w:rPr>
        <w:t>:</w:t>
      </w:r>
      <w:r w:rsidRPr="00B8276C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Μεταφέρετε τον παθόντα στον καθαρό αέρα και αφήστε να ξεκουραστεί σε  </w:t>
      </w:r>
    </w:p>
    <w:p w14:paraId="6B816A0E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στάση που διευκολύνει την αναπνοή. Ζητήστε ιατρική βοήθεια σε περίπτωση  </w:t>
      </w:r>
    </w:p>
    <w:p w14:paraId="5ECE9751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αδιαθεσίας.</w:t>
      </w:r>
    </w:p>
    <w:p w14:paraId="368FDE8F" w14:textId="77777777" w:rsidR="00724481" w:rsidRDefault="00724481" w:rsidP="002119F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Μετά από ε</w:t>
      </w:r>
      <w:r w:rsidRPr="00B679E1">
        <w:rPr>
          <w:rFonts w:ascii="Arial" w:hAnsi="Arial" w:cs="Arial"/>
          <w:sz w:val="22"/>
          <w:szCs w:val="22"/>
          <w:lang w:val="el-GR"/>
        </w:rPr>
        <w:t>παφή με το δέρμα</w:t>
      </w:r>
      <w:r>
        <w:rPr>
          <w:rFonts w:ascii="Arial" w:hAnsi="Arial" w:cs="Arial"/>
          <w:sz w:val="22"/>
          <w:szCs w:val="22"/>
          <w:lang w:val="el-GR"/>
        </w:rPr>
        <w:t xml:space="preserve">   : Εκπλύνετε </w:t>
      </w:r>
      <w:r w:rsidRPr="00B679E1">
        <w:rPr>
          <w:rFonts w:ascii="Arial" w:hAnsi="Arial" w:cs="Arial"/>
          <w:sz w:val="22"/>
          <w:szCs w:val="22"/>
          <w:lang w:val="el-GR"/>
        </w:rPr>
        <w:t>με άφθονο νερό</w:t>
      </w:r>
      <w:r w:rsidR="002119FA" w:rsidRPr="002119FA">
        <w:rPr>
          <w:rFonts w:ascii="Arial" w:hAnsi="Arial" w:cs="Arial"/>
          <w:sz w:val="22"/>
          <w:szCs w:val="22"/>
          <w:lang w:val="el-GR"/>
        </w:rPr>
        <w:t xml:space="preserve"> </w:t>
      </w:r>
      <w:r w:rsidR="002119FA">
        <w:rPr>
          <w:rFonts w:ascii="Arial" w:hAnsi="Arial" w:cs="Arial"/>
          <w:sz w:val="22"/>
          <w:szCs w:val="22"/>
          <w:lang w:val="el-GR"/>
        </w:rPr>
        <w:t>και σαπούνι</w:t>
      </w:r>
      <w:r w:rsidRPr="00B679E1">
        <w:rPr>
          <w:rFonts w:ascii="Arial" w:hAnsi="Arial" w:cs="Arial"/>
          <w:sz w:val="22"/>
          <w:szCs w:val="22"/>
          <w:lang w:val="el-GR"/>
        </w:rPr>
        <w:t>.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4859EF83" w14:textId="77777777" w:rsidR="002119FA" w:rsidRDefault="002119FA" w:rsidP="002119F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Μετά από ε</w:t>
      </w:r>
      <w:r w:rsidRPr="00A165C5">
        <w:rPr>
          <w:rFonts w:ascii="Arial" w:hAnsi="Arial" w:cs="Arial"/>
          <w:sz w:val="22"/>
          <w:szCs w:val="22"/>
          <w:lang w:val="el-GR"/>
        </w:rPr>
        <w:t>παφή με τα μάτια</w:t>
      </w:r>
      <w:r>
        <w:rPr>
          <w:rFonts w:ascii="Arial" w:hAnsi="Arial" w:cs="Arial"/>
          <w:sz w:val="22"/>
          <w:szCs w:val="22"/>
          <w:lang w:val="el-GR"/>
        </w:rPr>
        <w:t xml:space="preserve">    </w:t>
      </w:r>
      <w:r w:rsidRPr="00A165C5">
        <w:rPr>
          <w:rFonts w:ascii="Arial" w:hAnsi="Arial" w:cs="Arial"/>
          <w:sz w:val="22"/>
          <w:szCs w:val="22"/>
          <w:lang w:val="el-GR"/>
        </w:rPr>
        <w:t xml:space="preserve">: </w:t>
      </w:r>
      <w:r>
        <w:rPr>
          <w:rFonts w:ascii="Arial" w:hAnsi="Arial" w:cs="Arial"/>
          <w:sz w:val="22"/>
          <w:szCs w:val="22"/>
          <w:lang w:val="el-GR"/>
        </w:rPr>
        <w:t xml:space="preserve">Εκπλύνετε προσεκτικά </w:t>
      </w:r>
      <w:r w:rsidRPr="00A165C5">
        <w:rPr>
          <w:rFonts w:ascii="Arial" w:hAnsi="Arial" w:cs="Arial"/>
          <w:sz w:val="22"/>
          <w:szCs w:val="22"/>
          <w:lang w:val="el-GR"/>
        </w:rPr>
        <w:t>με άφθονο νερό</w:t>
      </w:r>
      <w:r>
        <w:rPr>
          <w:rFonts w:ascii="Arial" w:hAnsi="Arial" w:cs="Arial"/>
          <w:sz w:val="22"/>
          <w:szCs w:val="22"/>
          <w:lang w:val="el-GR"/>
        </w:rPr>
        <w:t xml:space="preserve">, σηκώνοντας περιστασιακά τις άνω  </w:t>
      </w:r>
    </w:p>
    <w:p w14:paraId="3D464D15" w14:textId="77777777" w:rsidR="002119FA" w:rsidRDefault="002119FA" w:rsidP="002119F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και κάτω βλεφαρίδες. </w:t>
      </w:r>
      <w:r w:rsidRPr="009B0AE5">
        <w:rPr>
          <w:rFonts w:ascii="Arial" w:hAnsi="Arial" w:cs="Arial"/>
          <w:sz w:val="22"/>
          <w:szCs w:val="22"/>
          <w:lang w:val="el-GR"/>
        </w:rPr>
        <w:t xml:space="preserve">Εάν υπάρχουν φακοί επαφής, αφαιρέστε τους, εφόσον 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4D07E5F6" w14:textId="77777777" w:rsidR="002119FA" w:rsidRDefault="002119FA" w:rsidP="002119F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</w:t>
      </w:r>
      <w:r w:rsidRPr="009B0AE5">
        <w:rPr>
          <w:rFonts w:ascii="Arial" w:hAnsi="Arial" w:cs="Arial"/>
          <w:sz w:val="22"/>
          <w:szCs w:val="22"/>
          <w:lang w:val="el-GR"/>
        </w:rPr>
        <w:t>είναι εύκολο. Συνεχίστε να ξεπλένετε.</w:t>
      </w:r>
      <w:r>
        <w:rPr>
          <w:rFonts w:ascii="Arial" w:hAnsi="Arial" w:cs="Arial"/>
          <w:sz w:val="22"/>
          <w:szCs w:val="22"/>
          <w:lang w:val="el-GR"/>
        </w:rPr>
        <w:t xml:space="preserve"> Αναζητήστε ιατρική φροντίδα.             </w:t>
      </w:r>
    </w:p>
    <w:p w14:paraId="430DE536" w14:textId="77777777" w:rsidR="002119FA" w:rsidRDefault="002119FA" w:rsidP="002119F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Μετά από κ</w:t>
      </w:r>
      <w:r w:rsidRPr="00B679E1">
        <w:rPr>
          <w:rFonts w:ascii="Arial" w:hAnsi="Arial" w:cs="Arial"/>
          <w:sz w:val="22"/>
          <w:szCs w:val="22"/>
          <w:lang w:val="el-GR"/>
        </w:rPr>
        <w:t>ατάποση</w:t>
      </w:r>
      <w:r>
        <w:rPr>
          <w:rFonts w:ascii="Arial" w:hAnsi="Arial" w:cs="Arial"/>
          <w:sz w:val="22"/>
          <w:szCs w:val="22"/>
          <w:lang w:val="el-GR"/>
        </w:rPr>
        <w:t xml:space="preserve">                 </w:t>
      </w:r>
      <w:r w:rsidRPr="00B679E1">
        <w:rPr>
          <w:rFonts w:ascii="Arial" w:hAnsi="Arial" w:cs="Arial"/>
          <w:sz w:val="22"/>
          <w:szCs w:val="22"/>
          <w:lang w:val="el-GR"/>
        </w:rPr>
        <w:t xml:space="preserve">: </w:t>
      </w:r>
      <w:r>
        <w:rPr>
          <w:rFonts w:ascii="Arial" w:hAnsi="Arial" w:cs="Arial"/>
          <w:sz w:val="22"/>
          <w:szCs w:val="22"/>
          <w:lang w:val="el-GR"/>
        </w:rPr>
        <w:t xml:space="preserve">Ξεπλύνετε το στόμα με νερό. Καλέστε αμέσως το ΚΕΝΤΡΟ      </w:t>
      </w:r>
    </w:p>
    <w:p w14:paraId="071F101A" w14:textId="77777777" w:rsidR="002119FA" w:rsidRDefault="002119FA" w:rsidP="002119FA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ΔΗΛΗΤΗΡΙΑΣΕΩΝ ή ένα γιατρό.</w:t>
      </w:r>
    </w:p>
    <w:p w14:paraId="4DB973DC" w14:textId="77777777" w:rsidR="00522E79" w:rsidRDefault="00522E79" w:rsidP="00522E79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4.2 Σημαντικότερα συμπτώματα και επιδράσεις, οξείες και μεταγενέστερες</w:t>
      </w:r>
    </w:p>
    <w:p w14:paraId="5E9EA486" w14:textId="77777777" w:rsidR="00522E79" w:rsidRPr="002114AB" w:rsidRDefault="00522E79" w:rsidP="00522E7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26E5A">
        <w:rPr>
          <w:rFonts w:ascii="Arial" w:hAnsi="Arial" w:cs="Arial"/>
          <w:sz w:val="22"/>
          <w:szCs w:val="22"/>
          <w:lang w:val="el-GR"/>
        </w:rPr>
        <w:t>Σ</w:t>
      </w:r>
      <w:r>
        <w:rPr>
          <w:rFonts w:ascii="Arial" w:hAnsi="Arial" w:cs="Arial"/>
          <w:sz w:val="22"/>
          <w:szCs w:val="22"/>
          <w:lang w:val="el-GR"/>
        </w:rPr>
        <w:t>υμπτώματα/τραυματισμοί μετά από ε</w:t>
      </w:r>
      <w:r w:rsidRPr="00A165C5">
        <w:rPr>
          <w:rFonts w:ascii="Arial" w:hAnsi="Arial" w:cs="Arial"/>
          <w:sz w:val="22"/>
          <w:szCs w:val="22"/>
          <w:lang w:val="el-GR"/>
        </w:rPr>
        <w:t>ισπνοή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: </w:t>
      </w:r>
      <w:r w:rsidRPr="002114AB">
        <w:rPr>
          <w:rFonts w:ascii="Arial" w:hAnsi="Arial" w:cs="Arial"/>
          <w:sz w:val="22"/>
          <w:szCs w:val="22"/>
          <w:lang w:val="el-GR"/>
        </w:rPr>
        <w:t>Δεν διατίθενται άλλες σχετικές πληροφορίες</w:t>
      </w:r>
    </w:p>
    <w:p w14:paraId="071A8E36" w14:textId="77777777" w:rsidR="00522E79" w:rsidRDefault="00522E79" w:rsidP="00522E7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26E5A">
        <w:rPr>
          <w:rFonts w:ascii="Arial" w:hAnsi="Arial" w:cs="Arial"/>
          <w:sz w:val="22"/>
          <w:szCs w:val="22"/>
          <w:lang w:val="el-GR"/>
        </w:rPr>
        <w:t>Σ</w:t>
      </w:r>
      <w:r>
        <w:rPr>
          <w:rFonts w:ascii="Arial" w:hAnsi="Arial" w:cs="Arial"/>
          <w:sz w:val="22"/>
          <w:szCs w:val="22"/>
          <w:lang w:val="el-GR"/>
        </w:rPr>
        <w:t>υμπτώματα/τραυματισμοί μετά από ε</w:t>
      </w:r>
      <w:r w:rsidRPr="00B679E1">
        <w:rPr>
          <w:rFonts w:ascii="Arial" w:hAnsi="Arial" w:cs="Arial"/>
          <w:sz w:val="22"/>
          <w:szCs w:val="22"/>
          <w:lang w:val="el-GR"/>
        </w:rPr>
        <w:t>παφή με το δέρμα</w:t>
      </w:r>
      <w:r>
        <w:rPr>
          <w:rFonts w:ascii="Arial" w:hAnsi="Arial" w:cs="Arial"/>
          <w:sz w:val="22"/>
          <w:szCs w:val="22"/>
          <w:lang w:val="el-GR"/>
        </w:rPr>
        <w:t xml:space="preserve">   : </w:t>
      </w:r>
      <w:r w:rsidRPr="002114AB">
        <w:rPr>
          <w:rFonts w:ascii="Arial" w:hAnsi="Arial" w:cs="Arial"/>
          <w:sz w:val="22"/>
          <w:szCs w:val="22"/>
          <w:lang w:val="el-GR"/>
        </w:rPr>
        <w:t>Δεν διατίθενται άλλες σχετικές πληροφορίες</w:t>
      </w:r>
    </w:p>
    <w:p w14:paraId="20CE65D1" w14:textId="77777777" w:rsidR="00522E79" w:rsidRDefault="00522E79" w:rsidP="00522E7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26E5A">
        <w:rPr>
          <w:rFonts w:ascii="Arial" w:hAnsi="Arial" w:cs="Arial"/>
          <w:sz w:val="22"/>
          <w:szCs w:val="22"/>
          <w:lang w:val="el-GR"/>
        </w:rPr>
        <w:t>Σ</w:t>
      </w:r>
      <w:r>
        <w:rPr>
          <w:rFonts w:ascii="Arial" w:hAnsi="Arial" w:cs="Arial"/>
          <w:sz w:val="22"/>
          <w:szCs w:val="22"/>
          <w:lang w:val="el-GR"/>
        </w:rPr>
        <w:t>υμπτώματα/τραυματισμοί μετά</w:t>
      </w:r>
      <w:r w:rsidRPr="006D265E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από ε</w:t>
      </w:r>
      <w:r w:rsidRPr="00A165C5">
        <w:rPr>
          <w:rFonts w:ascii="Arial" w:hAnsi="Arial" w:cs="Arial"/>
          <w:sz w:val="22"/>
          <w:szCs w:val="22"/>
          <w:lang w:val="el-GR"/>
        </w:rPr>
        <w:t>παφή με τα μάτια</w:t>
      </w:r>
      <w:r>
        <w:rPr>
          <w:rFonts w:ascii="Arial" w:hAnsi="Arial" w:cs="Arial"/>
          <w:sz w:val="22"/>
          <w:szCs w:val="22"/>
          <w:lang w:val="el-GR"/>
        </w:rPr>
        <w:t xml:space="preserve">    :</w:t>
      </w:r>
      <w:r w:rsidRPr="006D265E">
        <w:rPr>
          <w:rFonts w:ascii="Arial" w:hAnsi="Arial" w:cs="Arial"/>
          <w:sz w:val="22"/>
          <w:szCs w:val="22"/>
          <w:lang w:val="el-GR"/>
        </w:rPr>
        <w:t xml:space="preserve"> </w:t>
      </w:r>
      <w:r w:rsidRPr="002114AB">
        <w:rPr>
          <w:rFonts w:ascii="Arial" w:hAnsi="Arial" w:cs="Arial"/>
          <w:sz w:val="22"/>
          <w:szCs w:val="22"/>
          <w:lang w:val="el-GR"/>
        </w:rPr>
        <w:t>Δεν διατίθενται άλλες σχετικές πληροφορίες</w:t>
      </w:r>
    </w:p>
    <w:p w14:paraId="2924BF3F" w14:textId="77777777" w:rsidR="00522E79" w:rsidRDefault="00522E79" w:rsidP="00522E7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26E5A">
        <w:rPr>
          <w:rFonts w:ascii="Arial" w:hAnsi="Arial" w:cs="Arial"/>
          <w:sz w:val="22"/>
          <w:szCs w:val="22"/>
          <w:lang w:val="el-GR"/>
        </w:rPr>
        <w:t>Σ</w:t>
      </w:r>
      <w:r>
        <w:rPr>
          <w:rFonts w:ascii="Arial" w:hAnsi="Arial" w:cs="Arial"/>
          <w:sz w:val="22"/>
          <w:szCs w:val="22"/>
          <w:lang w:val="el-GR"/>
        </w:rPr>
        <w:t>υμπτώματα/τραυματισμοί μετά</w:t>
      </w:r>
      <w:r w:rsidRPr="006D265E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>από κ</w:t>
      </w:r>
      <w:r w:rsidRPr="00B679E1">
        <w:rPr>
          <w:rFonts w:ascii="Arial" w:hAnsi="Arial" w:cs="Arial"/>
          <w:sz w:val="22"/>
          <w:szCs w:val="22"/>
          <w:lang w:val="el-GR"/>
        </w:rPr>
        <w:t>ατάποση</w:t>
      </w:r>
      <w:r>
        <w:rPr>
          <w:rFonts w:ascii="Arial" w:hAnsi="Arial" w:cs="Arial"/>
          <w:sz w:val="22"/>
          <w:szCs w:val="22"/>
          <w:lang w:val="el-GR"/>
        </w:rPr>
        <w:t xml:space="preserve">                 :</w:t>
      </w:r>
      <w:r w:rsidRPr="006D265E">
        <w:rPr>
          <w:rFonts w:ascii="Arial" w:hAnsi="Arial" w:cs="Arial"/>
          <w:sz w:val="22"/>
          <w:szCs w:val="22"/>
          <w:lang w:val="el-GR"/>
        </w:rPr>
        <w:t xml:space="preserve"> </w:t>
      </w:r>
      <w:r w:rsidRPr="002114AB">
        <w:rPr>
          <w:rFonts w:ascii="Arial" w:hAnsi="Arial" w:cs="Arial"/>
          <w:sz w:val="22"/>
          <w:szCs w:val="22"/>
          <w:lang w:val="el-GR"/>
        </w:rPr>
        <w:t>Δεν διατίθενται άλλες σχετικές πληροφορίες</w:t>
      </w:r>
    </w:p>
    <w:p w14:paraId="01C98FD5" w14:textId="77777777" w:rsidR="00522E79" w:rsidRDefault="00522E79" w:rsidP="00522E79">
      <w:pPr>
        <w:spacing w:line="360" w:lineRule="auto"/>
        <w:rPr>
          <w:b/>
          <w:bCs/>
          <w:sz w:val="20"/>
          <w:szCs w:val="20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4.3 Ένδειξη τυχόν απαιτούμενης άμεσης ιατρικής φροντίδας και ειδικής θεραπείας </w:t>
      </w:r>
    </w:p>
    <w:p w14:paraId="2C9F9DD8" w14:textId="77777777" w:rsidR="00522E79" w:rsidRDefault="00522E79" w:rsidP="00522E7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Cs/>
          <w:sz w:val="22"/>
          <w:szCs w:val="22"/>
          <w:lang w:val="el-GR"/>
        </w:rPr>
        <w:t>Βλέπε τμήμα 4.1</w:t>
      </w:r>
    </w:p>
    <w:p w14:paraId="02773B8B" w14:textId="77777777" w:rsidR="001D0D80" w:rsidRDefault="001D0D80" w:rsidP="0072448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52"/>
      </w:tblGrid>
      <w:tr w:rsidR="00724481" w:rsidRPr="00826FD5" w14:paraId="6DE3C59E" w14:textId="77777777" w:rsidTr="008F0832">
        <w:trPr>
          <w:trHeight w:hRule="exact" w:val="352"/>
          <w:jc w:val="center"/>
        </w:trPr>
        <w:tc>
          <w:tcPr>
            <w:tcW w:w="10752" w:type="dxa"/>
            <w:shd w:val="clear" w:color="auto" w:fill="0000FF"/>
          </w:tcPr>
          <w:p w14:paraId="33340655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color w:val="FFFFFF"/>
                <w:sz w:val="28"/>
                <w:szCs w:val="28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>ΤΜΗΜΑ 5: Μέτρα  για  την  καταπολέμηση  της  πυρκαγιάς</w:t>
            </w:r>
            <w:r w:rsidRPr="00264268">
              <w:rPr>
                <w:rFonts w:ascii="Arial" w:hAnsi="Arial" w:cs="Arial"/>
                <w:color w:val="FFFFFF"/>
                <w:sz w:val="28"/>
                <w:szCs w:val="28"/>
                <w:lang w:val="el-GR"/>
              </w:rPr>
              <w:t xml:space="preserve">            </w:t>
            </w:r>
          </w:p>
        </w:tc>
      </w:tr>
    </w:tbl>
    <w:p w14:paraId="56212DF7" w14:textId="77777777" w:rsidR="00724481" w:rsidRDefault="00724481" w:rsidP="00724481">
      <w:pPr>
        <w:rPr>
          <w:rFonts w:ascii="Arial" w:hAnsi="Arial" w:cs="Arial"/>
          <w:b/>
          <w:sz w:val="22"/>
          <w:szCs w:val="22"/>
          <w:lang w:val="el-GR"/>
        </w:rPr>
      </w:pPr>
    </w:p>
    <w:p w14:paraId="51ED4867" w14:textId="77777777" w:rsidR="00724481" w:rsidRPr="00027992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5.1 Πυροσβεστικά μέσα</w:t>
      </w:r>
    </w:p>
    <w:p w14:paraId="16FF71EF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Κατάλληλα πυροσβεστικά μέσα          :</w:t>
      </w:r>
      <w:r w:rsidRPr="00783FEA">
        <w:rPr>
          <w:rFonts w:ascii="Arial" w:hAnsi="Arial" w:cs="Arial"/>
          <w:sz w:val="22"/>
          <w:szCs w:val="22"/>
          <w:lang w:val="el-GR"/>
        </w:rPr>
        <w:t xml:space="preserve"> </w:t>
      </w:r>
      <w:r w:rsidRPr="00027992">
        <w:rPr>
          <w:rFonts w:ascii="Arial" w:hAnsi="Arial" w:cs="Arial"/>
          <w:sz w:val="22"/>
          <w:szCs w:val="22"/>
          <w:lang w:val="el-GR"/>
        </w:rPr>
        <w:t>Διοξείδιο του άνθρακα, πυροσβεστική σκόνη</w:t>
      </w:r>
      <w:r>
        <w:rPr>
          <w:rFonts w:ascii="Arial" w:hAnsi="Arial" w:cs="Arial"/>
          <w:color w:val="000000"/>
          <w:sz w:val="22"/>
          <w:szCs w:val="22"/>
          <w:lang w:val="el-GR"/>
        </w:rPr>
        <w:t xml:space="preserve"> </w:t>
      </w:r>
      <w:r w:rsidRPr="00027992">
        <w:rPr>
          <w:rFonts w:ascii="Arial" w:hAnsi="Arial" w:cs="Arial"/>
          <w:sz w:val="22"/>
          <w:szCs w:val="22"/>
          <w:lang w:val="el-GR"/>
        </w:rPr>
        <w:t xml:space="preserve">ή εκτοξευτήρας 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Pr="00027992">
        <w:rPr>
          <w:rFonts w:ascii="Arial" w:hAnsi="Arial" w:cs="Arial"/>
          <w:sz w:val="22"/>
          <w:szCs w:val="22"/>
          <w:lang w:val="el-GR"/>
        </w:rPr>
        <w:t>νερού.</w:t>
      </w:r>
    </w:p>
    <w:p w14:paraId="60C2A17C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5.2 Ειδικοί κίνδυνοι που προκύπτουν από την ουσία ή το μείγμα</w:t>
      </w:r>
    </w:p>
    <w:p w14:paraId="25B9ECB6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Κίνδυνος ανάφλεξης                     : Το προϊόν δεν αναφλέγεται.</w:t>
      </w:r>
    </w:p>
    <w:p w14:paraId="68BAD3B6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Κίνδυνος έκρηξης                         : Το προϊόν δεν εκρήγνυται.</w:t>
      </w:r>
    </w:p>
    <w:p w14:paraId="6258E5E6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Επικίνδυνα προϊόντα καύσης       : 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</w:p>
    <w:p w14:paraId="0778A145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5.3 Συστάσεις για τους πυροσβέστες</w:t>
      </w:r>
    </w:p>
    <w:p w14:paraId="39CF7915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Προστατευτικός εξοπλισμός         : Δεν απαιτούνται ιδιαίτερα μέτρα.</w:t>
      </w:r>
    </w:p>
    <w:p w14:paraId="6764EA20" w14:textId="77777777" w:rsidR="00766357" w:rsidRPr="00D37CC6" w:rsidRDefault="00766357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2576C31D" w14:textId="77777777" w:rsidR="00522E79" w:rsidRPr="00DA330D" w:rsidRDefault="00522E79" w:rsidP="00522E7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electroberill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Pr="00D756E9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</w:t>
      </w:r>
      <w:r w:rsidR="00766357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Σελίδα </w:t>
      </w:r>
      <w:r>
        <w:rPr>
          <w:rFonts w:ascii="Arial" w:hAnsi="Arial" w:cs="Arial"/>
          <w:sz w:val="20"/>
          <w:szCs w:val="20"/>
          <w:lang w:val="el-GR"/>
        </w:rPr>
        <w:t>4</w:t>
      </w:r>
      <w:r w:rsidRPr="00DA330D">
        <w:rPr>
          <w:rFonts w:ascii="Arial" w:hAnsi="Arial" w:cs="Arial"/>
          <w:sz w:val="20"/>
          <w:szCs w:val="20"/>
          <w:lang w:val="el-GR"/>
        </w:rPr>
        <w:t>/</w:t>
      </w:r>
      <w:r w:rsidR="00766357">
        <w:rPr>
          <w:rFonts w:ascii="Arial" w:hAnsi="Arial" w:cs="Arial"/>
          <w:sz w:val="20"/>
          <w:szCs w:val="20"/>
          <w:lang w:val="el-GR"/>
        </w:rPr>
        <w:t>9</w:t>
      </w:r>
    </w:p>
    <w:p w14:paraId="5828022E" w14:textId="77777777" w:rsidR="00522E79" w:rsidRPr="00083EF2" w:rsidRDefault="00522E79" w:rsidP="00522E79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11E885F7" w14:textId="77777777" w:rsidR="00522E79" w:rsidRPr="00DA330D" w:rsidRDefault="00522E79" w:rsidP="00522E7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206813BF" w14:textId="1576FD06" w:rsidR="00724481" w:rsidRPr="000E53CA" w:rsidRDefault="00522E79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</w:t>
      </w:r>
      <w:r w:rsidR="000E53CA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  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</w:t>
      </w:r>
      <w:r w:rsidR="000E53CA">
        <w:rPr>
          <w:rFonts w:ascii="Arial" w:hAnsi="Arial" w:cs="Arial"/>
          <w:sz w:val="20"/>
          <w:szCs w:val="20"/>
          <w:lang w:val="el-GR"/>
        </w:rPr>
        <w:t>η</w:t>
      </w:r>
      <w:r w:rsidR="00724481" w:rsidRPr="00B236B6">
        <w:rPr>
          <w:rFonts w:ascii="Arial" w:hAnsi="Arial" w:cs="Arial"/>
          <w:color w:val="FFFFFF"/>
          <w:sz w:val="28"/>
          <w:szCs w:val="28"/>
          <w:lang w:val="el-GR"/>
        </w:rPr>
        <w:t xml:space="preserve">     και     τη    επιχείρησης        </w:t>
      </w: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37"/>
      </w:tblGrid>
      <w:tr w:rsidR="00724481" w:rsidRPr="00826FD5" w14:paraId="1478D2A7" w14:textId="77777777" w:rsidTr="008F0832">
        <w:trPr>
          <w:trHeight w:hRule="exact" w:val="352"/>
          <w:jc w:val="center"/>
        </w:trPr>
        <w:tc>
          <w:tcPr>
            <w:tcW w:w="10737" w:type="dxa"/>
            <w:shd w:val="clear" w:color="auto" w:fill="0000FF"/>
          </w:tcPr>
          <w:p w14:paraId="53CA5702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color w:val="FFFFFF"/>
                <w:sz w:val="28"/>
                <w:szCs w:val="28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>ΤΜΗΜΑ 6</w:t>
            </w:r>
            <w:r w:rsidRPr="00264268">
              <w:rPr>
                <w:rFonts w:ascii="Arial" w:hAnsi="Arial" w:cs="Arial"/>
                <w:color w:val="FFFFFF"/>
                <w:sz w:val="22"/>
                <w:szCs w:val="22"/>
                <w:lang w:val="el-GR"/>
              </w:rPr>
              <w:t>:</w:t>
            </w:r>
            <w:r w:rsidRPr="00264268">
              <w:rPr>
                <w:rFonts w:ascii="Arial" w:hAnsi="Arial" w:cs="Arial"/>
                <w:color w:val="FFFFFF"/>
                <w:sz w:val="28"/>
                <w:szCs w:val="28"/>
                <w:lang w:val="el-GR"/>
              </w:rPr>
              <w:t xml:space="preserve">   </w:t>
            </w: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>Μέτρα  για  την  αντιμετώπιση  τυχαίας  έκλυσης</w:t>
            </w:r>
            <w:r w:rsidRPr="00264268">
              <w:rPr>
                <w:rFonts w:ascii="Arial" w:hAnsi="Arial" w:cs="Arial"/>
                <w:color w:val="FFFFFF"/>
                <w:sz w:val="28"/>
                <w:szCs w:val="28"/>
                <w:lang w:val="el-GR"/>
              </w:rPr>
              <w:t xml:space="preserve">            </w:t>
            </w:r>
          </w:p>
        </w:tc>
      </w:tr>
    </w:tbl>
    <w:p w14:paraId="7A360BDC" w14:textId="77777777" w:rsidR="00724481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p w14:paraId="0671E3CC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5618F7">
        <w:rPr>
          <w:rFonts w:ascii="Arial" w:hAnsi="Arial" w:cs="Arial"/>
          <w:b/>
          <w:sz w:val="22"/>
          <w:szCs w:val="22"/>
          <w:lang w:val="el-GR"/>
        </w:rPr>
        <w:t>6.1</w:t>
      </w:r>
      <w:r>
        <w:rPr>
          <w:rFonts w:ascii="Arial" w:hAnsi="Arial" w:cs="Arial"/>
          <w:b/>
          <w:sz w:val="22"/>
          <w:szCs w:val="22"/>
          <w:lang w:val="el-GR"/>
        </w:rPr>
        <w:t xml:space="preserve"> Προσωπικές προφυλάξεις, προστατευτικός εξοπλισμός και διαδικασίες έκτακτης ανάγκης</w:t>
      </w:r>
    </w:p>
    <w:p w14:paraId="5A3CB9BD" w14:textId="77777777" w:rsidR="00724481" w:rsidRDefault="00724481" w:rsidP="00724481">
      <w:pPr>
        <w:pStyle w:val="Default"/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F02E86">
        <w:rPr>
          <w:rFonts w:ascii="Arial" w:hAnsi="Arial" w:cs="Arial"/>
          <w:b/>
          <w:sz w:val="22"/>
          <w:szCs w:val="22"/>
          <w:lang w:val="el-GR"/>
        </w:rPr>
        <w:t>6.1.1</w:t>
      </w:r>
      <w:r>
        <w:rPr>
          <w:rFonts w:ascii="Arial" w:hAnsi="Arial" w:cs="Arial"/>
          <w:b/>
          <w:sz w:val="22"/>
          <w:szCs w:val="22"/>
          <w:lang w:val="el-GR"/>
        </w:rPr>
        <w:t xml:space="preserve"> Για προσωπικό μη έκτακτης ανάγκης</w:t>
      </w:r>
    </w:p>
    <w:p w14:paraId="66AE5D14" w14:textId="77777777" w:rsidR="00D756E9" w:rsidRDefault="00724481" w:rsidP="00D756E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Μέσα προστασίας                                               : </w:t>
      </w:r>
      <w:r w:rsidR="000E53CA">
        <w:rPr>
          <w:rFonts w:ascii="Arial" w:hAnsi="Arial" w:cs="Arial"/>
          <w:sz w:val="22"/>
          <w:szCs w:val="22"/>
          <w:lang w:val="el-GR"/>
        </w:rPr>
        <w:t>Δεν απαιτούνται ειδικά μέσα προστασίας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4A35A4CD" w14:textId="77777777" w:rsidR="00724481" w:rsidRDefault="00724481" w:rsidP="00724481">
      <w:pPr>
        <w:pStyle w:val="Default"/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6.1.2 Για άτομα που προσφέρουν πρώτες βοήθειες</w:t>
      </w:r>
    </w:p>
    <w:p w14:paraId="070032D4" w14:textId="1A7E144F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Μέσα προστασίας                                                </w:t>
      </w:r>
      <w:r w:rsidR="00CD0BBA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       : </w:t>
      </w:r>
      <w:r w:rsidR="000E53CA">
        <w:rPr>
          <w:rFonts w:ascii="Arial" w:hAnsi="Arial" w:cs="Arial"/>
          <w:sz w:val="22"/>
          <w:szCs w:val="22"/>
          <w:lang w:val="el-GR"/>
        </w:rPr>
        <w:t>Δεν απαιτούνται ειδικά μέσα προστασίας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2DAAA723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6.2 Περιβαλλοντικές προφυλάξεις</w:t>
      </w:r>
    </w:p>
    <w:p w14:paraId="06DAC56E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Δεν απαιτούνται ειδικά μέτρα.</w:t>
      </w:r>
    </w:p>
    <w:p w14:paraId="11D4CD07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6.3 Μέθοδοι και υλικά για περιορισμό και καθαρισμό</w:t>
      </w:r>
    </w:p>
    <w:p w14:paraId="2BCA44A2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 xml:space="preserve">Δεν απαιτούνται ειδικά μέτρα. </w:t>
      </w:r>
      <w:r w:rsidRPr="00C53514">
        <w:rPr>
          <w:rFonts w:ascii="Arial" w:hAnsi="Arial" w:cs="Arial"/>
          <w:sz w:val="22"/>
          <w:szCs w:val="22"/>
          <w:lang w:val="el-GR"/>
        </w:rPr>
        <w:t>Ξεπλύνετε με νερό</w:t>
      </w:r>
      <w:r w:rsidR="000E53CA">
        <w:rPr>
          <w:rFonts w:ascii="Arial" w:hAnsi="Arial" w:cs="Arial"/>
          <w:sz w:val="22"/>
          <w:szCs w:val="22"/>
          <w:lang w:val="el-GR"/>
        </w:rPr>
        <w:t xml:space="preserve"> και σαπούνι.</w:t>
      </w:r>
    </w:p>
    <w:p w14:paraId="09B7D272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6.4 Παραπομπή σε άλλα τμήματα</w:t>
      </w:r>
    </w:p>
    <w:p w14:paraId="6C111FDA" w14:textId="77777777" w:rsidR="00724481" w:rsidRPr="00D5717F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Δεν ελευθερώνεται καμία επικίνδυνη ουσία.</w:t>
      </w:r>
    </w:p>
    <w:p w14:paraId="67FFD020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630"/>
      </w:tblGrid>
      <w:tr w:rsidR="00724481" w:rsidRPr="00264268" w14:paraId="45C5CD01" w14:textId="77777777" w:rsidTr="008F0832">
        <w:trPr>
          <w:trHeight w:hRule="exact" w:val="352"/>
          <w:jc w:val="center"/>
        </w:trPr>
        <w:tc>
          <w:tcPr>
            <w:tcW w:w="10630" w:type="dxa"/>
            <w:shd w:val="clear" w:color="auto" w:fill="0000FF"/>
          </w:tcPr>
          <w:p w14:paraId="5BE0450C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 xml:space="preserve">ΤΜΗΜΑ 7:   Χειρισμός  και  αποθήκευση            </w:t>
            </w:r>
          </w:p>
        </w:tc>
      </w:tr>
    </w:tbl>
    <w:p w14:paraId="50566B91" w14:textId="77777777" w:rsidR="00724481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p w14:paraId="1E69691A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7.1 Προφυλάξεις για ασφαλή χειρισμό</w:t>
      </w:r>
    </w:p>
    <w:p w14:paraId="4CF1D29A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 απαιτείται να λάβετε ιδιαίτερα μέτρα.</w:t>
      </w:r>
    </w:p>
    <w:p w14:paraId="742934B6" w14:textId="77777777" w:rsidR="00724481" w:rsidRPr="00264268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264268">
        <w:rPr>
          <w:rFonts w:ascii="Arial" w:hAnsi="Arial" w:cs="Arial"/>
          <w:sz w:val="22"/>
          <w:szCs w:val="22"/>
          <w:lang w:val="el-GR"/>
        </w:rPr>
        <w:t>Μέτρα για την πρόληψη της πυρκαγιάς           : Δεν απαιτείται λήψη ειδικών μέτρων.</w:t>
      </w:r>
    </w:p>
    <w:p w14:paraId="6BD810FE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7.2 Συνθήκες για την ασφαλή αποθήκευση, συμπεριλαμβανομένων τυχόν ασυμβατοτήτων</w:t>
      </w:r>
    </w:p>
    <w:p w14:paraId="5B10C93F" w14:textId="77777777" w:rsidR="00724481" w:rsidRPr="00D210BE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Συνθήκες αποθήκευσης                                   : Αποθήκευση σε κοινό χώρο αποθήκευσης μακριά από τρόφιμα.</w:t>
      </w:r>
    </w:p>
    <w:p w14:paraId="2E056229" w14:textId="77777777" w:rsidR="00724481" w:rsidRPr="00400EF3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Απαιτήσεις για δοχεία αποθήκευσης               : Να </w:t>
      </w:r>
      <w:r w:rsidR="001D010E">
        <w:rPr>
          <w:rFonts w:ascii="Arial" w:hAnsi="Arial" w:cs="Arial"/>
          <w:sz w:val="22"/>
          <w:szCs w:val="22"/>
          <w:lang w:val="el-GR"/>
        </w:rPr>
        <w:t>αποθηκεύεται</w:t>
      </w:r>
      <w:r>
        <w:rPr>
          <w:rFonts w:ascii="Arial" w:hAnsi="Arial" w:cs="Arial"/>
          <w:sz w:val="22"/>
          <w:szCs w:val="22"/>
          <w:lang w:val="el-GR"/>
        </w:rPr>
        <w:t xml:space="preserve"> σε </w:t>
      </w:r>
      <w:r w:rsidR="001D010E">
        <w:rPr>
          <w:rFonts w:ascii="Arial" w:hAnsi="Arial" w:cs="Arial"/>
          <w:sz w:val="22"/>
          <w:szCs w:val="22"/>
          <w:lang w:val="el-GR"/>
        </w:rPr>
        <w:t>δροσερό μέρος</w:t>
      </w:r>
      <w:r>
        <w:rPr>
          <w:rFonts w:ascii="Arial" w:hAnsi="Arial" w:cs="Arial"/>
          <w:sz w:val="22"/>
          <w:szCs w:val="22"/>
          <w:lang w:val="el-GR"/>
        </w:rPr>
        <w:t xml:space="preserve">. </w:t>
      </w:r>
    </w:p>
    <w:p w14:paraId="1F93846E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AB680D">
        <w:rPr>
          <w:rFonts w:ascii="Arial" w:hAnsi="Arial" w:cs="Arial"/>
          <w:sz w:val="22"/>
          <w:szCs w:val="22"/>
          <w:lang w:val="el-GR"/>
        </w:rPr>
        <w:t>Περα</w:t>
      </w:r>
      <w:r>
        <w:rPr>
          <w:rFonts w:ascii="Arial" w:hAnsi="Arial" w:cs="Arial"/>
          <w:sz w:val="22"/>
          <w:szCs w:val="22"/>
          <w:lang w:val="el-GR"/>
        </w:rPr>
        <w:t>ιτέρω πληροφορίες σχετικά με τις συνθήκες αποθήκευσης</w:t>
      </w:r>
      <w:r w:rsidRPr="00AB680D">
        <w:rPr>
          <w:rFonts w:ascii="Arial" w:hAnsi="Arial" w:cs="Arial"/>
          <w:sz w:val="22"/>
          <w:szCs w:val="22"/>
          <w:lang w:val="el-GR"/>
        </w:rPr>
        <w:t>:</w:t>
      </w:r>
      <w:r>
        <w:rPr>
          <w:rFonts w:ascii="Arial" w:hAnsi="Arial" w:cs="Arial"/>
          <w:sz w:val="22"/>
          <w:szCs w:val="22"/>
          <w:lang w:val="el-GR"/>
        </w:rPr>
        <w:t xml:space="preserve">  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794C3903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7.3 Ειδική τελική χρήση</w:t>
      </w:r>
    </w:p>
    <w:p w14:paraId="7C342C1C" w14:textId="77777777" w:rsidR="00724481" w:rsidRPr="00557698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Βλέπε τμήμα 1.2</w:t>
      </w:r>
    </w:p>
    <w:p w14:paraId="788D3078" w14:textId="77777777" w:rsidR="00724481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p w14:paraId="5B896700" w14:textId="77777777" w:rsidR="00302772" w:rsidRDefault="00302772" w:rsidP="00724481">
      <w:pPr>
        <w:spacing w:line="360" w:lineRule="auto"/>
        <w:rPr>
          <w:rFonts w:ascii="Arial" w:hAnsi="Arial" w:cs="Arial"/>
          <w:lang w:val="el-GR"/>
        </w:rPr>
      </w:pPr>
    </w:p>
    <w:p w14:paraId="41414B22" w14:textId="77777777" w:rsidR="00302772" w:rsidRDefault="00302772" w:rsidP="00724481">
      <w:pPr>
        <w:spacing w:line="360" w:lineRule="auto"/>
        <w:rPr>
          <w:rFonts w:ascii="Arial" w:hAnsi="Arial" w:cs="Arial"/>
          <w:lang w:val="el-GR"/>
        </w:rPr>
      </w:pPr>
    </w:p>
    <w:p w14:paraId="00EC32EB" w14:textId="77777777" w:rsidR="00302772" w:rsidRDefault="00302772" w:rsidP="00724481">
      <w:pPr>
        <w:spacing w:line="360" w:lineRule="auto"/>
        <w:rPr>
          <w:rFonts w:ascii="Arial" w:hAnsi="Arial" w:cs="Arial"/>
          <w:lang w:val="el-GR"/>
        </w:rPr>
      </w:pPr>
    </w:p>
    <w:p w14:paraId="006A1381" w14:textId="77777777" w:rsidR="00302772" w:rsidRPr="00DA330D" w:rsidRDefault="00302772" w:rsidP="00302772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electroberill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Pr="00D756E9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</w:t>
      </w:r>
      <w:r w:rsidR="00766357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Σελίδα </w:t>
      </w:r>
      <w:r>
        <w:rPr>
          <w:rFonts w:ascii="Arial" w:hAnsi="Arial" w:cs="Arial"/>
          <w:sz w:val="20"/>
          <w:szCs w:val="20"/>
          <w:lang w:val="el-GR"/>
        </w:rPr>
        <w:t>5</w:t>
      </w:r>
      <w:r w:rsidRPr="00DA330D">
        <w:rPr>
          <w:rFonts w:ascii="Arial" w:hAnsi="Arial" w:cs="Arial"/>
          <w:sz w:val="20"/>
          <w:szCs w:val="20"/>
          <w:lang w:val="el-GR"/>
        </w:rPr>
        <w:t>/</w:t>
      </w:r>
      <w:r w:rsidR="00766357">
        <w:rPr>
          <w:rFonts w:ascii="Arial" w:hAnsi="Arial" w:cs="Arial"/>
          <w:sz w:val="20"/>
          <w:szCs w:val="20"/>
          <w:lang w:val="el-GR"/>
        </w:rPr>
        <w:t>9</w:t>
      </w:r>
    </w:p>
    <w:p w14:paraId="007ADCD6" w14:textId="77777777" w:rsidR="00302772" w:rsidRPr="00083EF2" w:rsidRDefault="00302772" w:rsidP="00302772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0476B9B9" w14:textId="77777777" w:rsidR="00302772" w:rsidRPr="00DA330D" w:rsidRDefault="00302772" w:rsidP="00302772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59BFAD57" w14:textId="68AC2817" w:rsidR="00302772" w:rsidRDefault="00302772" w:rsidP="00302772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έκδοση</w:t>
      </w:r>
    </w:p>
    <w:p w14:paraId="2969D4A0" w14:textId="77777777" w:rsidR="00302772" w:rsidRPr="00B236B6" w:rsidRDefault="00302772" w:rsidP="00302772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30"/>
      </w:tblGrid>
      <w:tr w:rsidR="00724481" w:rsidRPr="00826FD5" w14:paraId="3D6973F8" w14:textId="77777777" w:rsidTr="008F0832">
        <w:trPr>
          <w:trHeight w:hRule="exact" w:val="352"/>
          <w:jc w:val="center"/>
        </w:trPr>
        <w:tc>
          <w:tcPr>
            <w:tcW w:w="10730" w:type="dxa"/>
            <w:shd w:val="clear" w:color="auto" w:fill="0000FF"/>
          </w:tcPr>
          <w:p w14:paraId="5C0EC35B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 xml:space="preserve"> ΤΜΗΜΑ 8:  Έλεγχος της  έκθεσης στο προϊόν/ατομική  προστασία            </w:t>
            </w:r>
          </w:p>
        </w:tc>
      </w:tr>
    </w:tbl>
    <w:p w14:paraId="1192B8E1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p w14:paraId="44CB43AA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8.1 Παράμετροι ελέγχου</w:t>
      </w:r>
    </w:p>
    <w:p w14:paraId="44EFA5E0" w14:textId="77777777" w:rsidR="0060114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38BB6967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4D6D86">
        <w:rPr>
          <w:rFonts w:ascii="Arial" w:hAnsi="Arial" w:cs="Arial"/>
          <w:b/>
          <w:sz w:val="22"/>
          <w:szCs w:val="22"/>
          <w:lang w:val="el-GR"/>
        </w:rPr>
        <w:t>Συστατικά με οριακές τιμές που απαιτούν παρακολούθηση στο χώρο εργασίας</w:t>
      </w:r>
      <w:r w:rsidRPr="00EA03CC">
        <w:rPr>
          <w:rFonts w:ascii="Arial" w:hAnsi="Arial" w:cs="Arial"/>
          <w:sz w:val="22"/>
          <w:szCs w:val="22"/>
          <w:lang w:val="el-GR"/>
        </w:rPr>
        <w:t>: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08C764E5" w14:textId="77777777" w:rsidR="00724481" w:rsidRPr="00EA03CC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EA03CC">
        <w:rPr>
          <w:rFonts w:ascii="Arial" w:hAnsi="Arial" w:cs="Arial"/>
          <w:sz w:val="22"/>
          <w:szCs w:val="22"/>
          <w:lang w:val="el-GR"/>
        </w:rPr>
        <w:t>Δεν υπάρχουν.</w:t>
      </w:r>
    </w:p>
    <w:p w14:paraId="64765BD0" w14:textId="77777777" w:rsidR="00724481" w:rsidRPr="004D6D86" w:rsidRDefault="00724481" w:rsidP="00724481">
      <w:pPr>
        <w:tabs>
          <w:tab w:val="num" w:pos="540"/>
        </w:tabs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4D6D86">
        <w:rPr>
          <w:rFonts w:ascii="Arial" w:hAnsi="Arial" w:cs="Arial"/>
          <w:b/>
          <w:sz w:val="22"/>
          <w:szCs w:val="22"/>
          <w:lang w:val="el-GR"/>
        </w:rPr>
        <w:t>Πρόσθετες πληροφορίες</w:t>
      </w:r>
      <w:r>
        <w:rPr>
          <w:rFonts w:ascii="Arial" w:hAnsi="Arial" w:cs="Arial"/>
          <w:sz w:val="22"/>
          <w:szCs w:val="22"/>
          <w:lang w:val="el-GR"/>
        </w:rPr>
        <w:t>:</w:t>
      </w:r>
    </w:p>
    <w:p w14:paraId="2BAD245D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EA03CC">
        <w:rPr>
          <w:rFonts w:ascii="Arial" w:hAnsi="Arial" w:cs="Arial"/>
          <w:sz w:val="22"/>
          <w:szCs w:val="22"/>
          <w:lang w:val="el-GR"/>
        </w:rPr>
        <w:t>Σαν βάση έχουν χρησιμοποιηθεί οι ισχύοντες κατάλογοι κατά τη σύνταξη του δελτίου.</w:t>
      </w:r>
    </w:p>
    <w:p w14:paraId="2C58C98C" w14:textId="77777777" w:rsidR="00601141" w:rsidRDefault="0060114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6538B774" w14:textId="77777777" w:rsidR="00724481" w:rsidRDefault="00724481" w:rsidP="00724481">
      <w:pPr>
        <w:tabs>
          <w:tab w:val="num" w:pos="540"/>
        </w:tabs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8.2 Έλεγχοι έκθεσης</w:t>
      </w:r>
    </w:p>
    <w:p w14:paraId="4BE2D4CD" w14:textId="77777777" w:rsidR="00724481" w:rsidRDefault="00724481" w:rsidP="00724481">
      <w:pPr>
        <w:tabs>
          <w:tab w:val="num" w:pos="540"/>
        </w:tabs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A75664">
        <w:rPr>
          <w:rFonts w:ascii="Arial" w:hAnsi="Arial" w:cs="Arial"/>
          <w:b/>
          <w:sz w:val="22"/>
          <w:szCs w:val="22"/>
          <w:lang w:val="el-GR"/>
        </w:rPr>
        <w:t>8.2.1 Κατάλληλοι μηχανικοί έλεγχοι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: Μη εφαρμόσιμο</w:t>
      </w:r>
    </w:p>
    <w:p w14:paraId="580A9962" w14:textId="77777777" w:rsidR="00601141" w:rsidRDefault="00601141" w:rsidP="00724481">
      <w:pPr>
        <w:tabs>
          <w:tab w:val="num" w:pos="540"/>
        </w:tabs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29AB276F" w14:textId="77777777" w:rsidR="00724481" w:rsidRPr="000B685A" w:rsidRDefault="00724481" w:rsidP="00724481">
      <w:pPr>
        <w:tabs>
          <w:tab w:val="num" w:pos="540"/>
        </w:tabs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A75664">
        <w:rPr>
          <w:rFonts w:ascii="Arial" w:hAnsi="Arial" w:cs="Arial"/>
          <w:b/>
          <w:sz w:val="22"/>
          <w:szCs w:val="22"/>
          <w:lang w:val="el-GR"/>
        </w:rPr>
        <w:t>8.2.2 Ατομικός προστατευτικός εξοπλισμός</w:t>
      </w:r>
      <w:r>
        <w:rPr>
          <w:rFonts w:ascii="Arial" w:hAnsi="Arial" w:cs="Arial"/>
          <w:sz w:val="22"/>
          <w:szCs w:val="22"/>
          <w:lang w:val="el-GR"/>
        </w:rPr>
        <w:t xml:space="preserve">               </w:t>
      </w:r>
    </w:p>
    <w:p w14:paraId="26149735" w14:textId="77777777" w:rsidR="00724481" w:rsidRPr="00EA03CC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0B685A">
        <w:rPr>
          <w:rFonts w:ascii="Arial" w:hAnsi="Arial" w:cs="Arial"/>
          <w:sz w:val="22"/>
          <w:szCs w:val="22"/>
          <w:lang w:val="el-GR"/>
        </w:rPr>
        <w:t>Προστασία του αναπνευστικού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</w:t>
      </w:r>
      <w:r w:rsidRPr="00EA03CC">
        <w:rPr>
          <w:rFonts w:ascii="Arial" w:hAnsi="Arial" w:cs="Arial"/>
          <w:sz w:val="22"/>
          <w:szCs w:val="22"/>
          <w:lang w:val="el-GR"/>
        </w:rPr>
        <w:t>: Δεν απαι</w:t>
      </w:r>
      <w:r>
        <w:rPr>
          <w:rFonts w:ascii="Arial" w:hAnsi="Arial" w:cs="Arial"/>
          <w:sz w:val="22"/>
          <w:szCs w:val="22"/>
          <w:lang w:val="el-GR"/>
        </w:rPr>
        <w:t>τείται</w:t>
      </w:r>
      <w:r w:rsidRPr="00EA03CC">
        <w:rPr>
          <w:rFonts w:ascii="Arial" w:hAnsi="Arial" w:cs="Arial"/>
          <w:sz w:val="22"/>
          <w:szCs w:val="22"/>
          <w:lang w:val="el-GR"/>
        </w:rPr>
        <w:t>.</w:t>
      </w:r>
    </w:p>
    <w:p w14:paraId="7EF98379" w14:textId="77777777" w:rsidR="00724481" w:rsidRPr="00EA03CC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0B685A">
        <w:rPr>
          <w:rFonts w:ascii="Arial" w:hAnsi="Arial" w:cs="Arial"/>
          <w:sz w:val="22"/>
          <w:szCs w:val="22"/>
          <w:lang w:val="el-GR"/>
        </w:rPr>
        <w:t>Προστασία για τα χέρια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</w:t>
      </w:r>
      <w:r w:rsidRPr="00EA03CC">
        <w:rPr>
          <w:rFonts w:ascii="Arial" w:hAnsi="Arial" w:cs="Arial"/>
          <w:sz w:val="22"/>
          <w:szCs w:val="22"/>
          <w:lang w:val="el-GR"/>
        </w:rPr>
        <w:t xml:space="preserve"> </w:t>
      </w:r>
      <w:r>
        <w:rPr>
          <w:rFonts w:ascii="Arial" w:hAnsi="Arial" w:cs="Arial"/>
          <w:sz w:val="22"/>
          <w:szCs w:val="22"/>
          <w:lang w:val="el-GR"/>
        </w:rPr>
        <w:t xml:space="preserve">        </w:t>
      </w:r>
      <w:r w:rsidRPr="00EA03CC">
        <w:rPr>
          <w:rFonts w:ascii="Arial" w:hAnsi="Arial" w:cs="Arial"/>
          <w:sz w:val="22"/>
          <w:szCs w:val="22"/>
          <w:lang w:val="el-GR"/>
        </w:rPr>
        <w:t>:</w:t>
      </w:r>
      <w:r>
        <w:rPr>
          <w:rFonts w:ascii="Arial" w:hAnsi="Arial" w:cs="Arial"/>
          <w:sz w:val="22"/>
          <w:szCs w:val="22"/>
          <w:lang w:val="el-GR"/>
        </w:rPr>
        <w:t xml:space="preserve"> </w:t>
      </w:r>
      <w:r w:rsidR="00302772">
        <w:rPr>
          <w:rFonts w:ascii="Arial" w:hAnsi="Arial" w:cs="Arial"/>
          <w:sz w:val="22"/>
          <w:szCs w:val="22"/>
          <w:lang w:val="el-GR"/>
        </w:rPr>
        <w:t>Δεν απαιτείται</w:t>
      </w:r>
      <w:r w:rsidRPr="00EA03CC">
        <w:rPr>
          <w:rFonts w:ascii="Arial" w:hAnsi="Arial" w:cs="Arial"/>
          <w:sz w:val="22"/>
          <w:szCs w:val="22"/>
          <w:lang w:val="el-GR"/>
        </w:rPr>
        <w:t>.</w:t>
      </w:r>
    </w:p>
    <w:p w14:paraId="4535B424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0B685A">
        <w:rPr>
          <w:rFonts w:ascii="Arial" w:hAnsi="Arial" w:cs="Arial"/>
          <w:sz w:val="22"/>
          <w:szCs w:val="22"/>
          <w:lang w:val="el-GR"/>
        </w:rPr>
        <w:t>Προστασία για τα μάτια</w:t>
      </w: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</w:t>
      </w:r>
      <w:r w:rsidRPr="00EA03CC">
        <w:rPr>
          <w:rFonts w:ascii="Arial" w:hAnsi="Arial" w:cs="Arial"/>
          <w:sz w:val="22"/>
          <w:szCs w:val="22"/>
          <w:lang w:val="el-GR"/>
        </w:rPr>
        <w:t xml:space="preserve">: </w:t>
      </w:r>
      <w:r w:rsidR="00302772">
        <w:rPr>
          <w:rFonts w:ascii="Arial" w:hAnsi="Arial" w:cs="Arial"/>
          <w:sz w:val="22"/>
          <w:szCs w:val="22"/>
          <w:lang w:val="el-GR"/>
        </w:rPr>
        <w:t>Δεν απαιτείται</w:t>
      </w:r>
      <w:r w:rsidRPr="00EA03CC">
        <w:rPr>
          <w:rFonts w:ascii="Arial" w:hAnsi="Arial" w:cs="Arial"/>
          <w:sz w:val="22"/>
          <w:szCs w:val="22"/>
          <w:lang w:val="el-GR"/>
        </w:rPr>
        <w:t>.</w:t>
      </w:r>
    </w:p>
    <w:p w14:paraId="384C943B" w14:textId="77777777" w:rsidR="00601141" w:rsidRDefault="0060114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6CDF7C63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8.2.3 Έλεγχοι περιβαλλοντικής έκθεσης</w:t>
      </w:r>
    </w:p>
    <w:p w14:paraId="54B3E3D1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14379A87" w14:textId="77777777" w:rsidR="00724481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p w14:paraId="342FD91A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2AA88CCB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1F2E1320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45A08220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39ACD4C0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366A9C66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32FEB5F2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7096C3ED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62E75215" w14:textId="77777777" w:rsidR="00601141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p w14:paraId="5F44DA8D" w14:textId="77777777" w:rsidR="00601141" w:rsidRPr="00DA330D" w:rsidRDefault="00601141" w:rsidP="00601141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electroberill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Pr="00D756E9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</w:t>
      </w:r>
      <w:r w:rsidR="00766357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    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Σελίδα </w:t>
      </w:r>
      <w:r w:rsidR="00766357">
        <w:rPr>
          <w:rFonts w:ascii="Arial" w:hAnsi="Arial" w:cs="Arial"/>
          <w:sz w:val="20"/>
          <w:szCs w:val="20"/>
          <w:lang w:val="el-GR"/>
        </w:rPr>
        <w:t>6</w:t>
      </w:r>
      <w:r w:rsidRPr="00DA330D">
        <w:rPr>
          <w:rFonts w:ascii="Arial" w:hAnsi="Arial" w:cs="Arial"/>
          <w:sz w:val="20"/>
          <w:szCs w:val="20"/>
          <w:lang w:val="el-GR"/>
        </w:rPr>
        <w:t>/</w:t>
      </w:r>
      <w:r w:rsidR="00766357">
        <w:rPr>
          <w:rFonts w:ascii="Arial" w:hAnsi="Arial" w:cs="Arial"/>
          <w:sz w:val="20"/>
          <w:szCs w:val="20"/>
          <w:lang w:val="el-GR"/>
        </w:rPr>
        <w:t>9</w:t>
      </w:r>
    </w:p>
    <w:p w14:paraId="6F8134C7" w14:textId="77777777" w:rsidR="00601141" w:rsidRPr="00083EF2" w:rsidRDefault="00601141" w:rsidP="00601141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4AD2A32A" w14:textId="77777777" w:rsidR="00601141" w:rsidRPr="00DA330D" w:rsidRDefault="00601141" w:rsidP="00601141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0DCA5941" w14:textId="006AC0C2" w:rsidR="00601141" w:rsidRDefault="00601141" w:rsidP="00601141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έκδοση</w:t>
      </w:r>
    </w:p>
    <w:p w14:paraId="26CEC1AC" w14:textId="77777777" w:rsidR="00601141" w:rsidRPr="00B236B6" w:rsidRDefault="00601141" w:rsidP="00724481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05"/>
      </w:tblGrid>
      <w:tr w:rsidR="00724481" w:rsidRPr="00826FD5" w14:paraId="4A5BA862" w14:textId="77777777" w:rsidTr="008F0832">
        <w:trPr>
          <w:trHeight w:hRule="exact" w:val="352"/>
          <w:jc w:val="center"/>
        </w:trPr>
        <w:tc>
          <w:tcPr>
            <w:tcW w:w="10705" w:type="dxa"/>
            <w:shd w:val="clear" w:color="auto" w:fill="0000FF"/>
          </w:tcPr>
          <w:p w14:paraId="64E899A8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 xml:space="preserve">ΤΜΗΜΑ 9:   Φυσικές  και  χημικές  ιδιότητες            </w:t>
            </w:r>
          </w:p>
        </w:tc>
      </w:tr>
    </w:tbl>
    <w:p w14:paraId="39579616" w14:textId="77777777" w:rsidR="00724481" w:rsidRDefault="00724481" w:rsidP="00724481">
      <w:pPr>
        <w:rPr>
          <w:rFonts w:ascii="Arial" w:hAnsi="Arial" w:cs="Arial"/>
          <w:b/>
          <w:sz w:val="22"/>
          <w:szCs w:val="22"/>
          <w:lang w:val="el-GR"/>
        </w:rPr>
      </w:pPr>
    </w:p>
    <w:p w14:paraId="7025A5B4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9.1 Πληροφορίες σχετικά με τις βασικές φυσικοχημικές ιδιότητες</w:t>
      </w:r>
    </w:p>
    <w:p w14:paraId="6F52D0D1" w14:textId="77777777" w:rsidR="00601141" w:rsidRPr="004144C5" w:rsidRDefault="0060114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6"/>
        <w:gridCol w:w="3202"/>
      </w:tblGrid>
      <w:tr w:rsidR="00724481" w:rsidRPr="00264268" w14:paraId="45181494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5721C774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b/>
                <w:sz w:val="20"/>
                <w:szCs w:val="20"/>
                <w:lang w:val="el-GR"/>
              </w:rPr>
              <w:t>Ιδιότητα</w:t>
            </w:r>
          </w:p>
        </w:tc>
        <w:tc>
          <w:tcPr>
            <w:tcW w:w="3202" w:type="dxa"/>
            <w:shd w:val="clear" w:color="auto" w:fill="auto"/>
          </w:tcPr>
          <w:p w14:paraId="45ED8BC6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b/>
                <w:sz w:val="20"/>
                <w:szCs w:val="20"/>
                <w:lang w:val="el-GR"/>
              </w:rPr>
              <w:t>Τιμή</w:t>
            </w:r>
          </w:p>
        </w:tc>
      </w:tr>
      <w:tr w:rsidR="00724481" w:rsidRPr="00264268" w14:paraId="55A4563B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47DA4FF3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Όψη</w:t>
            </w:r>
          </w:p>
        </w:tc>
        <w:tc>
          <w:tcPr>
            <w:tcW w:w="3202" w:type="dxa"/>
            <w:shd w:val="clear" w:color="auto" w:fill="auto"/>
          </w:tcPr>
          <w:p w14:paraId="1D3A037B" w14:textId="77777777" w:rsidR="00724481" w:rsidRPr="00264268" w:rsidRDefault="00556A1D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Πάστα</w:t>
            </w:r>
            <w:r w:rsidR="00724481" w:rsidRPr="00264268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1D5797">
              <w:rPr>
                <w:rFonts w:ascii="Arial" w:hAnsi="Arial" w:cs="Arial"/>
                <w:sz w:val="20"/>
                <w:szCs w:val="20"/>
                <w:lang w:val="el-GR"/>
              </w:rPr>
              <w:t>μελανού χρώματος</w:t>
            </w:r>
          </w:p>
        </w:tc>
      </w:tr>
      <w:tr w:rsidR="00724481" w:rsidRPr="00264268" w14:paraId="577EF013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1C8CF964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Φυσική κατάσταση</w:t>
            </w:r>
          </w:p>
        </w:tc>
        <w:tc>
          <w:tcPr>
            <w:tcW w:w="3202" w:type="dxa"/>
            <w:shd w:val="clear" w:color="auto" w:fill="auto"/>
          </w:tcPr>
          <w:p w14:paraId="674830A4" w14:textId="77777777" w:rsidR="00724481" w:rsidRPr="00264268" w:rsidRDefault="001D5797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Στερεό</w:t>
            </w:r>
          </w:p>
        </w:tc>
      </w:tr>
      <w:tr w:rsidR="00724481" w:rsidRPr="00264268" w14:paraId="610E292D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3BCCE357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Οσμή</w:t>
            </w:r>
          </w:p>
        </w:tc>
        <w:tc>
          <w:tcPr>
            <w:tcW w:w="3202" w:type="dxa"/>
            <w:shd w:val="clear" w:color="auto" w:fill="auto"/>
          </w:tcPr>
          <w:p w14:paraId="3E3A63A9" w14:textId="6086FF7A" w:rsidR="00724481" w:rsidRPr="00264268" w:rsidRDefault="00CD0BBA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Αρωματική</w:t>
            </w:r>
          </w:p>
        </w:tc>
      </w:tr>
      <w:tr w:rsidR="00724481" w:rsidRPr="00264268" w14:paraId="4EE37E3B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774E9AEE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Όριο οσμής</w:t>
            </w:r>
          </w:p>
        </w:tc>
        <w:tc>
          <w:tcPr>
            <w:tcW w:w="3202" w:type="dxa"/>
            <w:shd w:val="clear" w:color="auto" w:fill="auto"/>
          </w:tcPr>
          <w:p w14:paraId="1D9A98C5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05772C81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086E6DE9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</w:rPr>
              <w:t>pH</w:t>
            </w:r>
          </w:p>
        </w:tc>
        <w:tc>
          <w:tcPr>
            <w:tcW w:w="3202" w:type="dxa"/>
            <w:shd w:val="clear" w:color="auto" w:fill="auto"/>
          </w:tcPr>
          <w:p w14:paraId="0F7B3A45" w14:textId="77777777" w:rsidR="00724481" w:rsidRPr="00264268" w:rsidRDefault="00D004A8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48DD1D81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47F3169F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Σημείο τήξης</w:t>
            </w:r>
          </w:p>
        </w:tc>
        <w:tc>
          <w:tcPr>
            <w:tcW w:w="3202" w:type="dxa"/>
            <w:shd w:val="clear" w:color="auto" w:fill="auto"/>
          </w:tcPr>
          <w:p w14:paraId="53B7AFB9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7C20A2B7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65C1BAC6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Σημείο πήξης</w:t>
            </w:r>
          </w:p>
        </w:tc>
        <w:tc>
          <w:tcPr>
            <w:tcW w:w="3202" w:type="dxa"/>
            <w:shd w:val="clear" w:color="auto" w:fill="auto"/>
          </w:tcPr>
          <w:p w14:paraId="542720C2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7D56CDAD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0B0F4A6F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Σημείο ανάφλεξης</w:t>
            </w:r>
          </w:p>
        </w:tc>
        <w:tc>
          <w:tcPr>
            <w:tcW w:w="3202" w:type="dxa"/>
            <w:shd w:val="clear" w:color="auto" w:fill="auto"/>
          </w:tcPr>
          <w:p w14:paraId="64A732DA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76F7B193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061D690D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Ταχύτητα εξάτμισης</w:t>
            </w:r>
          </w:p>
        </w:tc>
        <w:tc>
          <w:tcPr>
            <w:tcW w:w="3202" w:type="dxa"/>
            <w:shd w:val="clear" w:color="auto" w:fill="auto"/>
          </w:tcPr>
          <w:p w14:paraId="3153CD4C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1DF9268A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176453DC" w14:textId="77777777" w:rsidR="00724481" w:rsidRPr="00264268" w:rsidRDefault="00724481" w:rsidP="008F0832">
            <w:pPr>
              <w:spacing w:line="360" w:lineRule="auto"/>
              <w:ind w:left="-692" w:firstLine="692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 xml:space="preserve">Αναφλεξιμότητα (στερεό, υγρό)             </w:t>
            </w:r>
          </w:p>
        </w:tc>
        <w:tc>
          <w:tcPr>
            <w:tcW w:w="3202" w:type="dxa"/>
            <w:shd w:val="clear" w:color="auto" w:fill="auto"/>
          </w:tcPr>
          <w:p w14:paraId="7EF1D158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425C56F5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7A48427D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Όρια εκρηκτικότητας</w:t>
            </w:r>
          </w:p>
        </w:tc>
        <w:tc>
          <w:tcPr>
            <w:tcW w:w="3202" w:type="dxa"/>
            <w:shd w:val="clear" w:color="auto" w:fill="auto"/>
          </w:tcPr>
          <w:p w14:paraId="412BA4C1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58711554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6B80BC7C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Πίεση ατμών</w:t>
            </w:r>
          </w:p>
        </w:tc>
        <w:tc>
          <w:tcPr>
            <w:tcW w:w="3202" w:type="dxa"/>
            <w:shd w:val="clear" w:color="auto" w:fill="auto"/>
          </w:tcPr>
          <w:p w14:paraId="44CBC5D3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23C05B1A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054C2404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Σχετική πυκνότητα</w:t>
            </w:r>
          </w:p>
        </w:tc>
        <w:tc>
          <w:tcPr>
            <w:tcW w:w="3202" w:type="dxa"/>
            <w:shd w:val="clear" w:color="auto" w:fill="auto"/>
          </w:tcPr>
          <w:p w14:paraId="550E6187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73D7EDF4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2573ACDE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Διαλυτότητα</w:t>
            </w:r>
          </w:p>
        </w:tc>
        <w:tc>
          <w:tcPr>
            <w:tcW w:w="3202" w:type="dxa"/>
            <w:shd w:val="clear" w:color="auto" w:fill="auto"/>
          </w:tcPr>
          <w:p w14:paraId="61BB91DE" w14:textId="77777777" w:rsidR="00724481" w:rsidRPr="00264268" w:rsidRDefault="00EF7ED3" w:rsidP="008F0832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Αδιάλυτο</w:t>
            </w:r>
            <w:r w:rsidR="00724481" w:rsidRPr="00264268">
              <w:rPr>
                <w:rFonts w:ascii="Arial" w:hAnsi="Arial" w:cs="Arial"/>
                <w:sz w:val="20"/>
                <w:szCs w:val="20"/>
                <w:lang w:val="el-GR"/>
              </w:rPr>
              <w:t xml:space="preserve"> στο νερό </w:t>
            </w:r>
          </w:p>
        </w:tc>
      </w:tr>
      <w:tr w:rsidR="00724481" w:rsidRPr="00264268" w14:paraId="318ABA0F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3DD09098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Θερμοκρασία αυτοανάφλεξης</w:t>
            </w:r>
          </w:p>
        </w:tc>
        <w:tc>
          <w:tcPr>
            <w:tcW w:w="3202" w:type="dxa"/>
            <w:shd w:val="clear" w:color="auto" w:fill="auto"/>
          </w:tcPr>
          <w:p w14:paraId="0547E0E1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5BB76D3D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32108C45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Θερμοκρασία αποσύνθεσης</w:t>
            </w:r>
          </w:p>
        </w:tc>
        <w:tc>
          <w:tcPr>
            <w:tcW w:w="3202" w:type="dxa"/>
            <w:shd w:val="clear" w:color="auto" w:fill="auto"/>
          </w:tcPr>
          <w:p w14:paraId="3FE1FD19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1580AD40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26E6B01A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Ιξώδες</w:t>
            </w:r>
          </w:p>
        </w:tc>
        <w:tc>
          <w:tcPr>
            <w:tcW w:w="3202" w:type="dxa"/>
            <w:shd w:val="clear" w:color="auto" w:fill="auto"/>
          </w:tcPr>
          <w:p w14:paraId="7AFEA158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178B4DAA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04832288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Εκρηκτικές ιδιότητες</w:t>
            </w:r>
          </w:p>
        </w:tc>
        <w:tc>
          <w:tcPr>
            <w:tcW w:w="3202" w:type="dxa"/>
            <w:shd w:val="clear" w:color="auto" w:fill="auto"/>
          </w:tcPr>
          <w:p w14:paraId="35D06A50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  <w:tr w:rsidR="00724481" w:rsidRPr="00264268" w14:paraId="550871B2" w14:textId="77777777" w:rsidTr="008F0832">
        <w:trPr>
          <w:jc w:val="center"/>
        </w:trPr>
        <w:tc>
          <w:tcPr>
            <w:tcW w:w="3976" w:type="dxa"/>
            <w:shd w:val="clear" w:color="auto" w:fill="auto"/>
          </w:tcPr>
          <w:p w14:paraId="562F3AFD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Οξειδωτικές ιδιότητες</w:t>
            </w:r>
          </w:p>
        </w:tc>
        <w:tc>
          <w:tcPr>
            <w:tcW w:w="3202" w:type="dxa"/>
            <w:shd w:val="clear" w:color="auto" w:fill="auto"/>
          </w:tcPr>
          <w:p w14:paraId="6CF6D9A5" w14:textId="77777777" w:rsidR="00724481" w:rsidRPr="00264268" w:rsidRDefault="00724481" w:rsidP="008F0832">
            <w:pPr>
              <w:spacing w:line="360" w:lineRule="auto"/>
              <w:rPr>
                <w:sz w:val="20"/>
                <w:szCs w:val="20"/>
              </w:rPr>
            </w:pPr>
            <w:r w:rsidRPr="00264268">
              <w:rPr>
                <w:rFonts w:ascii="Arial" w:hAnsi="Arial" w:cs="Arial"/>
                <w:sz w:val="20"/>
                <w:szCs w:val="20"/>
                <w:lang w:val="el-GR"/>
              </w:rPr>
              <w:t>Δεν υπάρχουν στοιχεία</w:t>
            </w:r>
          </w:p>
        </w:tc>
      </w:tr>
    </w:tbl>
    <w:p w14:paraId="3FFEA317" w14:textId="77777777" w:rsidR="00601141" w:rsidRDefault="00601141" w:rsidP="00D756E9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14:paraId="26C372A3" w14:textId="77777777" w:rsidR="00601141" w:rsidRDefault="00601141" w:rsidP="00D756E9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14:paraId="3311A36B" w14:textId="77777777" w:rsidR="00601141" w:rsidRDefault="00601141" w:rsidP="00D756E9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14:paraId="46B70F4C" w14:textId="77777777" w:rsidR="00601141" w:rsidRDefault="00601141" w:rsidP="00D756E9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14:paraId="77D29EC3" w14:textId="77777777" w:rsidR="00EF7ED3" w:rsidRDefault="00EF7ED3" w:rsidP="00D756E9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14:paraId="66219BF8" w14:textId="77777777" w:rsidR="00EF7ED3" w:rsidRDefault="00EF7ED3" w:rsidP="00D756E9">
      <w:pPr>
        <w:spacing w:line="360" w:lineRule="auto"/>
        <w:rPr>
          <w:rFonts w:ascii="Arial" w:hAnsi="Arial" w:cs="Arial"/>
          <w:b/>
          <w:i/>
          <w:sz w:val="28"/>
          <w:szCs w:val="28"/>
        </w:rPr>
      </w:pPr>
    </w:p>
    <w:p w14:paraId="3269601F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electroberill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Pr="00D756E9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</w:t>
      </w:r>
      <w:r w:rsidR="00BF463B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     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Σελίδα </w:t>
      </w:r>
      <w:r>
        <w:rPr>
          <w:rFonts w:ascii="Arial" w:hAnsi="Arial" w:cs="Arial"/>
          <w:sz w:val="20"/>
          <w:szCs w:val="20"/>
          <w:lang w:val="el-GR"/>
        </w:rPr>
        <w:t>7</w:t>
      </w:r>
      <w:r w:rsidRPr="00DA330D">
        <w:rPr>
          <w:rFonts w:ascii="Arial" w:hAnsi="Arial" w:cs="Arial"/>
          <w:sz w:val="20"/>
          <w:szCs w:val="20"/>
          <w:lang w:val="el-GR"/>
        </w:rPr>
        <w:t>/</w:t>
      </w:r>
      <w:r w:rsidR="00BF463B">
        <w:rPr>
          <w:rFonts w:ascii="Arial" w:hAnsi="Arial" w:cs="Arial"/>
          <w:sz w:val="20"/>
          <w:szCs w:val="20"/>
          <w:lang w:val="el-GR"/>
        </w:rPr>
        <w:t>9</w:t>
      </w:r>
    </w:p>
    <w:p w14:paraId="0F9955BD" w14:textId="77777777" w:rsidR="00D756E9" w:rsidRPr="00083EF2" w:rsidRDefault="00D756E9" w:rsidP="00D756E9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087AEA49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6E7AB5F4" w14:textId="0DA030AD" w:rsidR="00724481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έκδοση</w:t>
      </w:r>
    </w:p>
    <w:p w14:paraId="74A33DC2" w14:textId="77777777" w:rsidR="00D756E9" w:rsidRPr="00FB6325" w:rsidRDefault="00D756E9" w:rsidP="00D756E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05"/>
      </w:tblGrid>
      <w:tr w:rsidR="00724481" w:rsidRPr="00264268" w14:paraId="53F04CB7" w14:textId="77777777" w:rsidTr="008F0832">
        <w:trPr>
          <w:trHeight w:hRule="exact" w:val="352"/>
          <w:jc w:val="center"/>
        </w:trPr>
        <w:tc>
          <w:tcPr>
            <w:tcW w:w="10705" w:type="dxa"/>
            <w:shd w:val="clear" w:color="auto" w:fill="0000FF"/>
          </w:tcPr>
          <w:p w14:paraId="35853FE0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 xml:space="preserve">ΤΜΗΜΑ 10:   Σταθερότητα  και  δραστικότητα            </w:t>
            </w:r>
          </w:p>
        </w:tc>
      </w:tr>
    </w:tbl>
    <w:p w14:paraId="44BBE83D" w14:textId="77777777" w:rsidR="00724481" w:rsidRPr="009F360F" w:rsidRDefault="00724481" w:rsidP="00724481">
      <w:pPr>
        <w:rPr>
          <w:rFonts w:ascii="Arial" w:hAnsi="Arial" w:cs="Arial"/>
          <w:sz w:val="22"/>
          <w:szCs w:val="22"/>
          <w:lang w:val="el-GR"/>
        </w:rPr>
      </w:pPr>
    </w:p>
    <w:p w14:paraId="77C94B3E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10.1 Δραστικότητα</w:t>
      </w:r>
    </w:p>
    <w:p w14:paraId="005876A0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 είναι γνωστή καμία επικίνδυνη αντίδραση.</w:t>
      </w:r>
    </w:p>
    <w:p w14:paraId="5CCB7738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 w:rsidRPr="009F360F">
        <w:rPr>
          <w:rFonts w:ascii="Arial" w:hAnsi="Arial" w:cs="Arial"/>
          <w:b/>
          <w:sz w:val="22"/>
          <w:szCs w:val="22"/>
          <w:lang w:val="el-GR"/>
        </w:rPr>
        <w:t xml:space="preserve">10.2 Χημική </w:t>
      </w:r>
      <w:r>
        <w:rPr>
          <w:rFonts w:ascii="Arial" w:hAnsi="Arial" w:cs="Arial"/>
          <w:b/>
          <w:sz w:val="22"/>
          <w:szCs w:val="22"/>
          <w:lang w:val="el-GR"/>
        </w:rPr>
        <w:t>ασφάλεια</w:t>
      </w:r>
    </w:p>
    <w:p w14:paraId="04A987CD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Το προϊόν είναι σταθερό.</w:t>
      </w:r>
    </w:p>
    <w:p w14:paraId="76CB66E9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F61B64">
        <w:rPr>
          <w:rFonts w:ascii="Arial" w:hAnsi="Arial" w:cs="Arial"/>
          <w:b/>
          <w:sz w:val="22"/>
          <w:szCs w:val="22"/>
          <w:lang w:val="el-GR"/>
        </w:rPr>
        <w:t>10.3 Πιθανότητα επικίνδυνων αντιδράσεων</w:t>
      </w:r>
    </w:p>
    <w:p w14:paraId="7437F59F" w14:textId="77777777" w:rsidR="00724481" w:rsidRPr="009F360F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Υπό κανονικές συνθήκες αποθήκευσης και χρήσης, δεν προκύπτουν επικίνδυνες αντιδράσεις.</w:t>
      </w:r>
    </w:p>
    <w:p w14:paraId="21D6D411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 w:rsidRPr="007C1BDB">
        <w:rPr>
          <w:rFonts w:ascii="Arial" w:hAnsi="Arial" w:cs="Arial"/>
          <w:b/>
          <w:sz w:val="22"/>
          <w:szCs w:val="22"/>
          <w:lang w:val="el-GR"/>
        </w:rPr>
        <w:t xml:space="preserve">10.4 </w:t>
      </w:r>
      <w:r>
        <w:rPr>
          <w:rFonts w:ascii="Arial" w:hAnsi="Arial" w:cs="Arial"/>
          <w:b/>
          <w:sz w:val="22"/>
          <w:szCs w:val="22"/>
          <w:lang w:val="el-GR"/>
        </w:rPr>
        <w:t>Συνθήκες προς αποφυγήν</w:t>
      </w:r>
    </w:p>
    <w:p w14:paraId="49925B07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0EBB06FE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10.5 Μη συμβατά υλικά</w:t>
      </w:r>
    </w:p>
    <w:p w14:paraId="380803E2" w14:textId="77777777" w:rsidR="00724481" w:rsidRPr="00175EF4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Μη εφαρμόσιμο</w:t>
      </w:r>
    </w:p>
    <w:p w14:paraId="2689C520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 xml:space="preserve">10.6 </w:t>
      </w:r>
      <w:r w:rsidRPr="007C1BDB">
        <w:rPr>
          <w:rFonts w:ascii="Arial" w:hAnsi="Arial" w:cs="Arial"/>
          <w:b/>
          <w:sz w:val="22"/>
          <w:szCs w:val="22"/>
          <w:lang w:val="el-GR"/>
        </w:rPr>
        <w:t>Επικίνδυνα προϊόντα αποσύνθεσης</w:t>
      </w:r>
    </w:p>
    <w:p w14:paraId="0E5C362B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Υπό κανονικές συνθήκες αποθήκευσης και χρήσης, δεν παράγονται επικίνδυνα προϊόντα                                                                       αποσύνθεσης.</w:t>
      </w:r>
    </w:p>
    <w:p w14:paraId="0296C56C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05"/>
      </w:tblGrid>
      <w:tr w:rsidR="00724481" w:rsidRPr="00264268" w14:paraId="136B031E" w14:textId="77777777" w:rsidTr="008F0832">
        <w:trPr>
          <w:trHeight w:hRule="exact" w:val="352"/>
          <w:jc w:val="center"/>
        </w:trPr>
        <w:tc>
          <w:tcPr>
            <w:tcW w:w="10705" w:type="dxa"/>
            <w:shd w:val="clear" w:color="auto" w:fill="0000FF"/>
          </w:tcPr>
          <w:p w14:paraId="6D2083BE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 xml:space="preserve">ΤΜΗΜΑ 11: Τοξικολογικές πληροφορίες            </w:t>
            </w:r>
          </w:p>
        </w:tc>
      </w:tr>
    </w:tbl>
    <w:p w14:paraId="0B636075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p w14:paraId="7E7811B6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11.1 Πληροφορίες για τις τοξικολογικές επιπτώσεις</w:t>
      </w:r>
    </w:p>
    <w:p w14:paraId="5F4C6F92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Οξεία τοξικότητα                                                                                  : Δεν ταξινομείται</w:t>
      </w:r>
    </w:p>
    <w:p w14:paraId="12612901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Διάβρωση/ερεθισμός του δέρματος                                                     : Δεν ταξινομείται</w:t>
      </w:r>
    </w:p>
    <w:p w14:paraId="346ED398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Σοβαρή βλάβη/ερεθισμός των ματιών                                                 : Δεν ταξινομείται</w:t>
      </w:r>
    </w:p>
    <w:p w14:paraId="1AB84BF5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Ευαισθητοποίηση του αναπνευστικού συστήματος ή του δέρματος   : Δεν ταξινομείται</w:t>
      </w:r>
    </w:p>
    <w:p w14:paraId="2B46B266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Μεταλλαξιγένεση των γεννητικών κυττάρων                                        : Δεν ταξινομείται</w:t>
      </w:r>
    </w:p>
    <w:p w14:paraId="5236B5F7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Καρκινογένεση                                                                                     : Δεν ταξινομείται</w:t>
      </w:r>
    </w:p>
    <w:p w14:paraId="17EFA671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Τοξικότητα στην αναπαραγωγή                                                           : Δεν ταξινομείται</w:t>
      </w:r>
    </w:p>
    <w:p w14:paraId="5FD0EB21" w14:textId="77777777" w:rsidR="00724481" w:rsidRPr="00313729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</w:rPr>
        <w:t>STOT</w:t>
      </w:r>
      <w:r w:rsidRPr="00313729">
        <w:rPr>
          <w:rFonts w:ascii="Arial" w:hAnsi="Arial" w:cs="Arial"/>
          <w:sz w:val="22"/>
          <w:szCs w:val="22"/>
          <w:lang w:val="el-GR"/>
        </w:rPr>
        <w:t>-</w:t>
      </w:r>
      <w:r>
        <w:rPr>
          <w:rFonts w:ascii="Arial" w:hAnsi="Arial" w:cs="Arial"/>
          <w:sz w:val="22"/>
          <w:szCs w:val="22"/>
          <w:lang w:val="el-GR"/>
        </w:rPr>
        <w:t>εφάπαξ έκθεση                                                                          : Δεν ταξινομείται</w:t>
      </w:r>
    </w:p>
    <w:p w14:paraId="6CD94606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</w:rPr>
        <w:t>STOT</w:t>
      </w:r>
      <w:r>
        <w:rPr>
          <w:rFonts w:ascii="Arial" w:hAnsi="Arial" w:cs="Arial"/>
          <w:sz w:val="22"/>
          <w:szCs w:val="22"/>
          <w:lang w:val="el-GR"/>
        </w:rPr>
        <w:t>-επανειλλημένη έκθεση                                                               : Δεν ταξινομείται</w:t>
      </w:r>
    </w:p>
    <w:p w14:paraId="666049BD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Κίνδυνος από αναρρόφηση                                                                  : Δεν ταξινομείτα</w:t>
      </w:r>
      <w:r w:rsidR="00601141">
        <w:rPr>
          <w:rFonts w:ascii="Arial" w:hAnsi="Arial" w:cs="Arial"/>
          <w:sz w:val="22"/>
          <w:szCs w:val="22"/>
          <w:lang w:val="el-GR"/>
        </w:rPr>
        <w:t>ι</w:t>
      </w:r>
    </w:p>
    <w:p w14:paraId="16F9D7B7" w14:textId="77777777" w:rsidR="00BF463B" w:rsidRPr="00601141" w:rsidRDefault="00BF463B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09D54B38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electroberill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Pr="00D756E9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</w:t>
      </w:r>
      <w:r w:rsidR="00BF463B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     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Σελίδα </w:t>
      </w:r>
      <w:r>
        <w:rPr>
          <w:rFonts w:ascii="Arial" w:hAnsi="Arial" w:cs="Arial"/>
          <w:sz w:val="20"/>
          <w:szCs w:val="20"/>
          <w:lang w:val="el-GR"/>
        </w:rPr>
        <w:t>8</w:t>
      </w:r>
      <w:r w:rsidRPr="00DA330D">
        <w:rPr>
          <w:rFonts w:ascii="Arial" w:hAnsi="Arial" w:cs="Arial"/>
          <w:sz w:val="20"/>
          <w:szCs w:val="20"/>
          <w:lang w:val="el-GR"/>
        </w:rPr>
        <w:t>/</w:t>
      </w:r>
      <w:r w:rsidR="00BF463B">
        <w:rPr>
          <w:rFonts w:ascii="Arial" w:hAnsi="Arial" w:cs="Arial"/>
          <w:sz w:val="20"/>
          <w:szCs w:val="20"/>
          <w:lang w:val="el-GR"/>
        </w:rPr>
        <w:t>9</w:t>
      </w:r>
    </w:p>
    <w:p w14:paraId="56B35E9C" w14:textId="77777777" w:rsidR="00D756E9" w:rsidRPr="00083EF2" w:rsidRDefault="00D756E9" w:rsidP="00D756E9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3A417A83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7D05C662" w14:textId="7835977C" w:rsidR="00724481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έκδοση</w:t>
      </w:r>
    </w:p>
    <w:p w14:paraId="619892CA" w14:textId="77777777" w:rsidR="00D756E9" w:rsidRPr="00B236B6" w:rsidRDefault="00D756E9" w:rsidP="00D756E9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31"/>
      </w:tblGrid>
      <w:tr w:rsidR="00724481" w:rsidRPr="00264268" w14:paraId="136CBBB1" w14:textId="77777777" w:rsidTr="008F0832">
        <w:trPr>
          <w:trHeight w:hRule="exact" w:val="352"/>
          <w:jc w:val="center"/>
        </w:trPr>
        <w:tc>
          <w:tcPr>
            <w:tcW w:w="10731" w:type="dxa"/>
            <w:shd w:val="clear" w:color="auto" w:fill="0000FF"/>
          </w:tcPr>
          <w:p w14:paraId="35442C85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>ΤΜΗΜΑ 12: Οικολογικές πληροφορίες</w:t>
            </w:r>
          </w:p>
        </w:tc>
      </w:tr>
    </w:tbl>
    <w:p w14:paraId="4D6932D1" w14:textId="77777777" w:rsidR="00724481" w:rsidRPr="00B236B6" w:rsidRDefault="00724481" w:rsidP="00724481">
      <w:pPr>
        <w:rPr>
          <w:rFonts w:ascii="Arial" w:hAnsi="Arial" w:cs="Arial"/>
          <w:lang w:val="el-GR"/>
        </w:rPr>
      </w:pPr>
    </w:p>
    <w:p w14:paraId="57CF5AA2" w14:textId="77777777" w:rsidR="00724481" w:rsidRPr="003E4F2C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12.1 Τοξικότητα</w:t>
      </w:r>
    </w:p>
    <w:p w14:paraId="48D4E978" w14:textId="77777777" w:rsidR="00724481" w:rsidRPr="003E4F2C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3E4F2C">
        <w:rPr>
          <w:rFonts w:ascii="Arial" w:hAnsi="Arial" w:cs="Arial"/>
          <w:sz w:val="22"/>
          <w:szCs w:val="22"/>
          <w:lang w:val="el-GR"/>
        </w:rPr>
        <w:t xml:space="preserve"> Όταν χρησιμοποιείται για τη χρήση, για την οποία προορίζε</w:t>
      </w:r>
      <w:r>
        <w:rPr>
          <w:rFonts w:ascii="Arial" w:hAnsi="Arial" w:cs="Arial"/>
          <w:sz w:val="22"/>
          <w:szCs w:val="22"/>
          <w:lang w:val="el-GR"/>
        </w:rPr>
        <w:t xml:space="preserve">ται το προϊόν αυτό δεν πρέπει </w:t>
      </w:r>
      <w:r w:rsidRPr="003E4F2C">
        <w:rPr>
          <w:rFonts w:ascii="Arial" w:hAnsi="Arial" w:cs="Arial"/>
          <w:sz w:val="22"/>
          <w:szCs w:val="22"/>
          <w:lang w:val="el-GR"/>
        </w:rPr>
        <w:t>να προκαλεί δυσμενείς επιπτώσεις στο περιβάλλον.</w:t>
      </w:r>
    </w:p>
    <w:p w14:paraId="2B0D7AA9" w14:textId="77777777" w:rsidR="00724481" w:rsidRPr="00676AE6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 w:rsidRPr="00676AE6">
        <w:rPr>
          <w:rFonts w:ascii="Arial" w:hAnsi="Arial" w:cs="Arial"/>
          <w:b/>
          <w:sz w:val="22"/>
          <w:szCs w:val="22"/>
          <w:lang w:val="el-GR"/>
        </w:rPr>
        <w:t>12.2 Ανθεκτικότητα και ικανότητα αποδόμησης</w:t>
      </w:r>
    </w:p>
    <w:p w14:paraId="3F27659C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6571DEB2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12.3 Δυνατότητα βιοσυσσώρευσης</w:t>
      </w:r>
    </w:p>
    <w:p w14:paraId="5C794860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33DA726D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12.4 Κινητικότητα στο έδαφος</w:t>
      </w:r>
    </w:p>
    <w:p w14:paraId="5E649A7C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54876D8C" w14:textId="77777777" w:rsidR="00724481" w:rsidRDefault="00724481" w:rsidP="00724481">
      <w:pPr>
        <w:spacing w:line="360" w:lineRule="auto"/>
        <w:rPr>
          <w:rFonts w:ascii="Arial" w:hAnsi="Arial" w:cs="Arial"/>
          <w:b/>
          <w:bCs/>
          <w:sz w:val="22"/>
          <w:szCs w:val="22"/>
          <w:lang w:val="el-GR"/>
        </w:rPr>
      </w:pPr>
      <w:r w:rsidRPr="00954B0E">
        <w:rPr>
          <w:rFonts w:ascii="Arial" w:hAnsi="Arial" w:cs="Arial"/>
          <w:b/>
          <w:bCs/>
          <w:sz w:val="22"/>
          <w:szCs w:val="22"/>
          <w:lang w:val="el-GR"/>
        </w:rPr>
        <w:t>12.5 Αποτελέσματα της αξιολόγησης ΑΒΤ και αΑαΒ</w:t>
      </w:r>
    </w:p>
    <w:p w14:paraId="6A828047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Το προϊόν δεν περιέχει ουσίες που έχουν αξιολογηθεί ως ΑΒΤ ή αΑαΒ.</w:t>
      </w:r>
    </w:p>
    <w:p w14:paraId="2B801DA1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12.6 ΄Αλλες αρνητικές επιπτώσεις</w:t>
      </w:r>
    </w:p>
    <w:p w14:paraId="6CFD6A4D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50E3EA62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90"/>
      </w:tblGrid>
      <w:tr w:rsidR="00724481" w:rsidRPr="00826FD5" w14:paraId="6665C884" w14:textId="77777777" w:rsidTr="008F0832">
        <w:trPr>
          <w:trHeight w:hRule="exact" w:val="352"/>
          <w:jc w:val="center"/>
        </w:trPr>
        <w:tc>
          <w:tcPr>
            <w:tcW w:w="10791" w:type="dxa"/>
            <w:shd w:val="clear" w:color="auto" w:fill="0000FF"/>
          </w:tcPr>
          <w:p w14:paraId="52A38658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>ΤΜΗΜΑ 13: Στοιχεία σχετικά με τη διάθεση</w:t>
            </w:r>
          </w:p>
        </w:tc>
      </w:tr>
    </w:tbl>
    <w:p w14:paraId="69CA5507" w14:textId="77777777" w:rsidR="00724481" w:rsidRPr="00B236B6" w:rsidRDefault="00724481" w:rsidP="00724481">
      <w:pPr>
        <w:rPr>
          <w:rFonts w:ascii="Arial" w:hAnsi="Arial" w:cs="Arial"/>
          <w:lang w:val="el-GR"/>
        </w:rPr>
      </w:pPr>
    </w:p>
    <w:p w14:paraId="122CEF06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13.1 Μέθοδοι επεξεργασίας αποβλήτων</w:t>
      </w:r>
    </w:p>
    <w:p w14:paraId="60DA67DC" w14:textId="77777777" w:rsidR="00724481" w:rsidRPr="001A718C" w:rsidRDefault="00724481" w:rsidP="00724481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1A718C">
        <w:rPr>
          <w:rFonts w:ascii="Arial" w:hAnsi="Arial" w:cs="Arial"/>
          <w:sz w:val="22"/>
          <w:szCs w:val="22"/>
          <w:lang w:val="el-GR"/>
        </w:rPr>
        <w:t xml:space="preserve">Η απόρριψη να γίνεται σύμφωνα με την ισχύουσα εθνική νομοθεσία.                   </w:t>
      </w:r>
    </w:p>
    <w:p w14:paraId="35CF42FB" w14:textId="77777777" w:rsidR="00724481" w:rsidRPr="00EB3614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52"/>
      </w:tblGrid>
      <w:tr w:rsidR="00724481" w:rsidRPr="00826FD5" w14:paraId="7AB88DE7" w14:textId="77777777" w:rsidTr="008F0832">
        <w:trPr>
          <w:trHeight w:hRule="exact" w:val="352"/>
          <w:jc w:val="center"/>
        </w:trPr>
        <w:tc>
          <w:tcPr>
            <w:tcW w:w="10752" w:type="dxa"/>
            <w:shd w:val="clear" w:color="auto" w:fill="0000FF"/>
          </w:tcPr>
          <w:p w14:paraId="6B496BC6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 xml:space="preserve">ΤΜΗΜΑ 14:   Πληροφορίες  σχετικά  με  τη  μεταφορά            </w:t>
            </w:r>
          </w:p>
        </w:tc>
      </w:tr>
    </w:tbl>
    <w:p w14:paraId="1528C43E" w14:textId="77777777" w:rsidR="00724481" w:rsidRDefault="00724481" w:rsidP="00724481">
      <w:pPr>
        <w:rPr>
          <w:rFonts w:ascii="Arial" w:hAnsi="Arial" w:cs="Arial"/>
          <w:lang w:val="el-GR"/>
        </w:rPr>
      </w:pPr>
    </w:p>
    <w:p w14:paraId="57FD3299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14.1 Αριθμός ΟΗΕ</w:t>
      </w:r>
    </w:p>
    <w:p w14:paraId="278AFAA4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Μη εφαρμόσιμο. Μη επικίνδυνο υλικό.</w:t>
      </w:r>
    </w:p>
    <w:p w14:paraId="19BE1E00" w14:textId="77777777" w:rsidR="00724481" w:rsidRPr="00CD1218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14.2 Οικεία ονομασία αποστολής ΟΗΕ</w:t>
      </w:r>
    </w:p>
    <w:p w14:paraId="2D91B739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Μη εφαρμόσιμο. Μη επικίνδυνο υλικό.</w:t>
      </w:r>
    </w:p>
    <w:p w14:paraId="4A2EDBA6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14.3 Τάξη/τάξεις κινδύνου κατά τη μεταφορά</w:t>
      </w:r>
    </w:p>
    <w:p w14:paraId="02AD5643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Μη εφαρμόσιμο. Μη επικίνδυνο υλικό.</w:t>
      </w:r>
    </w:p>
    <w:p w14:paraId="4ED2EB7B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14.4 Ομάδα συσκευασίας</w:t>
      </w:r>
    </w:p>
    <w:p w14:paraId="0CA0AECC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Μη εφαρμόσιμο. Μη επικίνδυνο υλικό.</w:t>
      </w:r>
    </w:p>
    <w:p w14:paraId="0B5E7BD0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i/>
          <w:sz w:val="28"/>
          <w:szCs w:val="28"/>
        </w:rPr>
        <w:lastRenderedPageBreak/>
        <w:t>electroberill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</w:t>
      </w:r>
      <w:r w:rsidRPr="00D756E9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</w:t>
      </w:r>
      <w:r w:rsidR="00BF463B">
        <w:rPr>
          <w:rFonts w:ascii="Arial" w:hAnsi="Arial" w:cs="Arial"/>
          <w:sz w:val="20"/>
          <w:szCs w:val="20"/>
          <w:lang w:val="el-GR"/>
        </w:rPr>
        <w:t xml:space="preserve">  </w:t>
      </w:r>
      <w:r>
        <w:rPr>
          <w:rFonts w:ascii="Arial" w:hAnsi="Arial" w:cs="Arial"/>
          <w:sz w:val="20"/>
          <w:szCs w:val="20"/>
          <w:lang w:val="el-GR"/>
        </w:rPr>
        <w:t xml:space="preserve">       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Σελίδα </w:t>
      </w:r>
      <w:r>
        <w:rPr>
          <w:rFonts w:ascii="Arial" w:hAnsi="Arial" w:cs="Arial"/>
          <w:sz w:val="20"/>
          <w:szCs w:val="20"/>
          <w:lang w:val="el-GR"/>
        </w:rPr>
        <w:t>9</w:t>
      </w:r>
      <w:r w:rsidRPr="00DA330D">
        <w:rPr>
          <w:rFonts w:ascii="Arial" w:hAnsi="Arial" w:cs="Arial"/>
          <w:sz w:val="20"/>
          <w:szCs w:val="20"/>
          <w:lang w:val="el-GR"/>
        </w:rPr>
        <w:t>/</w:t>
      </w:r>
      <w:r w:rsidR="00BF463B">
        <w:rPr>
          <w:rFonts w:ascii="Arial" w:hAnsi="Arial" w:cs="Arial"/>
          <w:sz w:val="20"/>
          <w:szCs w:val="20"/>
          <w:lang w:val="el-GR"/>
        </w:rPr>
        <w:t>9</w:t>
      </w:r>
    </w:p>
    <w:p w14:paraId="42C09AC7" w14:textId="77777777" w:rsidR="00D756E9" w:rsidRPr="00083EF2" w:rsidRDefault="00D756E9" w:rsidP="00D756E9">
      <w:pPr>
        <w:spacing w:line="360" w:lineRule="auto"/>
        <w:jc w:val="center"/>
        <w:rPr>
          <w:rFonts w:ascii="Arial" w:hAnsi="Arial" w:cs="Arial"/>
          <w:lang w:val="el-GR"/>
        </w:rPr>
      </w:pPr>
      <w:r w:rsidRPr="00083EF2">
        <w:rPr>
          <w:rFonts w:ascii="Arial" w:hAnsi="Arial" w:cs="Arial"/>
          <w:b/>
          <w:lang w:val="el-GR"/>
        </w:rPr>
        <w:t>Δελτίο Δεδομένων Ασφαλείας Προϊόντος</w:t>
      </w:r>
    </w:p>
    <w:p w14:paraId="71FE9151" w14:textId="77777777" w:rsidR="00D756E9" w:rsidRPr="00DA330D" w:rsidRDefault="00D756E9" w:rsidP="00D756E9">
      <w:pPr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>Σύμφωνα με  τον Κανονισμό (ΕΚ) Αριθ. 1907/2006 (REACH), Παράρτημα ΙΙ (453/2010) - Ευρώπη</w:t>
      </w:r>
    </w:p>
    <w:p w14:paraId="4E19C623" w14:textId="3E425B58" w:rsidR="00D756E9" w:rsidRDefault="00D756E9" w:rsidP="00D756E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l-GR"/>
        </w:rPr>
      </w:pPr>
      <w:r w:rsidRPr="00DA330D">
        <w:rPr>
          <w:rFonts w:ascii="Arial" w:hAnsi="Arial" w:cs="Arial"/>
          <w:sz w:val="20"/>
          <w:szCs w:val="20"/>
          <w:lang w:val="el-GR"/>
        </w:rPr>
        <w:t xml:space="preserve">         </w:t>
      </w:r>
      <w:r>
        <w:rPr>
          <w:rFonts w:ascii="Arial" w:hAnsi="Arial" w:cs="Arial"/>
          <w:sz w:val="20"/>
          <w:szCs w:val="20"/>
          <w:lang w:val="el-GR"/>
        </w:rPr>
        <w:t xml:space="preserve">Ημερομηνία έκδοσης: </w:t>
      </w:r>
      <w:r w:rsidR="00826FD5">
        <w:rPr>
          <w:rFonts w:ascii="Arial" w:hAnsi="Arial" w:cs="Arial"/>
          <w:sz w:val="20"/>
          <w:szCs w:val="20"/>
          <w:lang w:val="el-GR"/>
        </w:rPr>
        <w:t>22/11/2018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                 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2</w:t>
      </w:r>
      <w:r w:rsidRPr="00DA330D">
        <w:rPr>
          <w:rFonts w:ascii="Arial" w:hAnsi="Arial" w:cs="Arial"/>
          <w:sz w:val="20"/>
          <w:szCs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szCs w:val="20"/>
          <w:lang w:val="el-GR"/>
        </w:rPr>
        <w:t xml:space="preserve"> έκδοση</w:t>
      </w:r>
      <w:r w:rsidRPr="00DA330D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4DD31457" w14:textId="77777777" w:rsidR="00D756E9" w:rsidRDefault="00D756E9" w:rsidP="00D756E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</w:p>
    <w:p w14:paraId="35C02F76" w14:textId="77777777" w:rsidR="00724481" w:rsidRDefault="00724481" w:rsidP="00D756E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14.5 Κίνδυνοι για το περιβάλλον</w:t>
      </w:r>
    </w:p>
    <w:p w14:paraId="28E9A440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Μη εφαρμόσιμο. Μη επικίνδυνο υλικό.</w:t>
      </w:r>
    </w:p>
    <w:p w14:paraId="264EF1AF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>14.6 Ειδικές προφυλάξεις για το χρήστη</w:t>
      </w:r>
    </w:p>
    <w:p w14:paraId="3D9A9686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Μη εφαρμόσιμο. Μη επικίνδυνο υλικό.</w:t>
      </w:r>
    </w:p>
    <w:p w14:paraId="6E8D6540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  <w:lang w:val="el-GR"/>
        </w:rPr>
      </w:pPr>
      <w:r>
        <w:rPr>
          <w:rFonts w:ascii="Arial" w:hAnsi="Arial" w:cs="Arial"/>
          <w:b/>
          <w:color w:val="000000"/>
          <w:sz w:val="22"/>
          <w:szCs w:val="22"/>
          <w:lang w:val="el-GR"/>
        </w:rPr>
        <w:t xml:space="preserve">14.7 Χύδην μεταφορά σύμφωνα με το παράρτημα ΙΙ της σύμβασης </w:t>
      </w:r>
      <w:r>
        <w:rPr>
          <w:rFonts w:ascii="Arial" w:hAnsi="Arial" w:cs="Arial"/>
          <w:b/>
          <w:color w:val="000000"/>
          <w:sz w:val="22"/>
          <w:szCs w:val="22"/>
        </w:rPr>
        <w:t>MARPOL</w:t>
      </w:r>
      <w:r w:rsidRPr="00875F22">
        <w:rPr>
          <w:rFonts w:ascii="Arial" w:hAnsi="Arial" w:cs="Arial"/>
          <w:b/>
          <w:color w:val="000000"/>
          <w:sz w:val="22"/>
          <w:szCs w:val="22"/>
          <w:lang w:val="el-GR"/>
        </w:rPr>
        <w:t xml:space="preserve"> 73/78</w:t>
      </w:r>
      <w:r>
        <w:rPr>
          <w:rFonts w:ascii="Arial" w:hAnsi="Arial" w:cs="Arial"/>
          <w:b/>
          <w:color w:val="000000"/>
          <w:sz w:val="22"/>
          <w:szCs w:val="22"/>
          <w:lang w:val="el-GR"/>
        </w:rPr>
        <w:t xml:space="preserve"> και του κώδικα</w:t>
      </w:r>
      <w:r w:rsidRPr="00875F22">
        <w:rPr>
          <w:rFonts w:ascii="Arial" w:hAnsi="Arial" w:cs="Arial"/>
          <w:b/>
          <w:color w:val="000000"/>
          <w:sz w:val="22"/>
          <w:szCs w:val="22"/>
          <w:lang w:val="el-GR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IBC</w:t>
      </w:r>
    </w:p>
    <w:p w14:paraId="41722888" w14:textId="77777777" w:rsidR="00724481" w:rsidRDefault="00724481" w:rsidP="0072448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val="el-GR"/>
        </w:rPr>
      </w:pPr>
      <w:r>
        <w:rPr>
          <w:rFonts w:ascii="Arial" w:hAnsi="Arial" w:cs="Arial"/>
          <w:color w:val="000000"/>
          <w:sz w:val="22"/>
          <w:szCs w:val="22"/>
          <w:lang w:val="el-GR"/>
        </w:rPr>
        <w:t>Μη εφαρμόσιμο. Μη επικίνδυνο υλικό.</w:t>
      </w:r>
    </w:p>
    <w:p w14:paraId="5389D2FB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52"/>
      </w:tblGrid>
      <w:tr w:rsidR="00724481" w:rsidRPr="00826FD5" w14:paraId="7EE83960" w14:textId="77777777" w:rsidTr="008F0832">
        <w:trPr>
          <w:trHeight w:hRule="exact" w:val="352"/>
          <w:jc w:val="center"/>
        </w:trPr>
        <w:tc>
          <w:tcPr>
            <w:tcW w:w="10752" w:type="dxa"/>
            <w:shd w:val="clear" w:color="auto" w:fill="0000FF"/>
          </w:tcPr>
          <w:p w14:paraId="696FBE66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>ΤΜΗΜΑ 15:  Πληροφορίες σχετικά με τις κανονιστικές διατάξεις</w:t>
            </w:r>
          </w:p>
        </w:tc>
      </w:tr>
    </w:tbl>
    <w:p w14:paraId="2DEE0E6A" w14:textId="77777777" w:rsidR="00724481" w:rsidRDefault="00724481" w:rsidP="00724481">
      <w:pPr>
        <w:rPr>
          <w:rFonts w:ascii="Arial" w:hAnsi="Arial" w:cs="Arial"/>
          <w:sz w:val="22"/>
          <w:szCs w:val="22"/>
          <w:lang w:val="el-GR"/>
        </w:rPr>
      </w:pPr>
    </w:p>
    <w:p w14:paraId="20ABB9C6" w14:textId="77777777" w:rsidR="0060114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Συστατικά στην ετικέτα                                  : </w:t>
      </w:r>
      <w:r w:rsidR="00601141">
        <w:rPr>
          <w:rFonts w:ascii="Arial" w:hAnsi="Arial" w:cs="Arial"/>
          <w:sz w:val="22"/>
          <w:szCs w:val="22"/>
          <w:lang w:val="el-GR"/>
        </w:rPr>
        <w:t xml:space="preserve">τουλάχιστον </w:t>
      </w:r>
      <w:r>
        <w:rPr>
          <w:rFonts w:ascii="Arial" w:hAnsi="Arial" w:cs="Arial"/>
          <w:sz w:val="22"/>
          <w:szCs w:val="22"/>
          <w:lang w:val="el-GR"/>
        </w:rPr>
        <w:t xml:space="preserve">5% </w:t>
      </w:r>
      <w:r w:rsidR="00601141">
        <w:rPr>
          <w:rFonts w:ascii="Arial" w:hAnsi="Arial" w:cs="Arial"/>
          <w:sz w:val="22"/>
          <w:szCs w:val="22"/>
          <w:lang w:val="el-GR"/>
        </w:rPr>
        <w:t xml:space="preserve">αλλά λιγότερο από 15% αλειφατικούς </w:t>
      </w:r>
    </w:p>
    <w:p w14:paraId="77029C6B" w14:textId="77777777" w:rsidR="00724481" w:rsidRPr="001D77A9" w:rsidRDefault="0060114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                                                                        υδρογονάνθρακες</w:t>
      </w:r>
      <w:r w:rsidR="00724481">
        <w:rPr>
          <w:rFonts w:ascii="Arial" w:hAnsi="Arial" w:cs="Arial"/>
          <w:sz w:val="22"/>
          <w:szCs w:val="22"/>
          <w:lang w:val="el-GR"/>
        </w:rPr>
        <w:t>, άρωμα.</w:t>
      </w:r>
    </w:p>
    <w:p w14:paraId="3A37BD9E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 w:rsidRPr="00BC3D16">
        <w:rPr>
          <w:rFonts w:ascii="Arial" w:hAnsi="Arial" w:cs="Arial"/>
          <w:b/>
          <w:sz w:val="22"/>
          <w:szCs w:val="22"/>
          <w:lang w:val="el-GR"/>
        </w:rPr>
        <w:t>15.1</w:t>
      </w:r>
      <w:r>
        <w:rPr>
          <w:rFonts w:ascii="Arial" w:hAnsi="Arial" w:cs="Arial"/>
          <w:b/>
          <w:sz w:val="22"/>
          <w:szCs w:val="22"/>
          <w:lang w:val="el-GR"/>
        </w:rPr>
        <w:t xml:space="preserve"> Κανονισμοί/νομοθεσία σχετικά με την ασφάλεια, την υγεία και το περιβάλλον για την ουσία ή το μείγμα</w:t>
      </w:r>
    </w:p>
    <w:p w14:paraId="07721CE9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Νομοθεσία της ΕΕ</w:t>
      </w:r>
    </w:p>
    <w:p w14:paraId="3FCBC733" w14:textId="77777777" w:rsidR="00724481" w:rsidRPr="00645D09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Αυτό το προϊόν δεν περιέχει ουσίες που προκαλούν μεγάλη ανησυχία (κατάλογος REACH Annex XVII).</w:t>
      </w:r>
    </w:p>
    <w:p w14:paraId="07A5BDFB" w14:textId="77777777" w:rsidR="00724481" w:rsidRPr="00F4467F" w:rsidRDefault="00724481" w:rsidP="0072448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Άλλοι κανονισμοί (</w:t>
      </w:r>
      <w:r>
        <w:rPr>
          <w:rFonts w:ascii="Arial" w:hAnsi="Arial" w:cs="Arial"/>
          <w:b/>
          <w:sz w:val="22"/>
          <w:szCs w:val="22"/>
        </w:rPr>
        <w:t>CESIO</w:t>
      </w:r>
      <w:r w:rsidRPr="00826FD5">
        <w:rPr>
          <w:rFonts w:ascii="Arial" w:hAnsi="Arial" w:cs="Arial"/>
          <w:b/>
          <w:sz w:val="22"/>
          <w:szCs w:val="22"/>
          <w:lang w:val="el-GR"/>
        </w:rPr>
        <w:t>)</w:t>
      </w:r>
    </w:p>
    <w:p w14:paraId="7C760079" w14:textId="77777777" w:rsidR="00601141" w:rsidRDefault="00601141" w:rsidP="0060114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</w:t>
      </w:r>
      <w:r w:rsidRPr="002114AB">
        <w:rPr>
          <w:rFonts w:ascii="Arial" w:hAnsi="Arial" w:cs="Arial"/>
          <w:sz w:val="22"/>
          <w:szCs w:val="22"/>
          <w:lang w:val="el-GR"/>
        </w:rPr>
        <w:t xml:space="preserve"> διατίθενται άλλες σχετικές πληροφορίες</w:t>
      </w:r>
      <w:r>
        <w:rPr>
          <w:rFonts w:ascii="Arial" w:hAnsi="Arial" w:cs="Arial"/>
          <w:sz w:val="22"/>
          <w:szCs w:val="22"/>
          <w:lang w:val="el-GR"/>
        </w:rPr>
        <w:t>.</w:t>
      </w:r>
    </w:p>
    <w:p w14:paraId="55FD2E4C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15.2 Αξιολόγηση χημικής ασφάλειας</w:t>
      </w:r>
    </w:p>
    <w:p w14:paraId="6CE5FBB0" w14:textId="77777777" w:rsidR="00724481" w:rsidRPr="008975FB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 έχει διεξαχθεί αξιολόγηση χημικής ασφάλειας από τον προμηθευτή.</w:t>
      </w:r>
    </w:p>
    <w:p w14:paraId="4DF58639" w14:textId="77777777" w:rsidR="00724481" w:rsidRPr="00B236B6" w:rsidRDefault="00724481" w:rsidP="00724481">
      <w:pPr>
        <w:spacing w:line="360" w:lineRule="auto"/>
        <w:rPr>
          <w:rFonts w:ascii="Arial" w:hAnsi="Arial" w:cs="Arial"/>
          <w:lang w:val="el-GR"/>
        </w:rPr>
      </w:pPr>
    </w:p>
    <w:tbl>
      <w:tblPr>
        <w:tblW w:w="0" w:type="auto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shd w:val="clear" w:color="auto" w:fill="0000FF"/>
        <w:tblLook w:val="01E0" w:firstRow="1" w:lastRow="1" w:firstColumn="1" w:lastColumn="1" w:noHBand="0" w:noVBand="0"/>
      </w:tblPr>
      <w:tblGrid>
        <w:gridCol w:w="10790"/>
      </w:tblGrid>
      <w:tr w:rsidR="00724481" w:rsidRPr="00264268" w14:paraId="13704B27" w14:textId="77777777" w:rsidTr="008F0832">
        <w:trPr>
          <w:trHeight w:hRule="exact" w:val="352"/>
          <w:jc w:val="center"/>
        </w:trPr>
        <w:tc>
          <w:tcPr>
            <w:tcW w:w="10880" w:type="dxa"/>
            <w:shd w:val="clear" w:color="auto" w:fill="0000FF"/>
          </w:tcPr>
          <w:p w14:paraId="5F2B1923" w14:textId="77777777" w:rsidR="00724481" w:rsidRPr="00264268" w:rsidRDefault="00724481" w:rsidP="008F0832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</w:pPr>
            <w:r w:rsidRPr="00264268">
              <w:rPr>
                <w:rFonts w:ascii="Arial" w:hAnsi="Arial" w:cs="Arial"/>
                <w:b/>
                <w:color w:val="FFFFFF"/>
                <w:sz w:val="22"/>
                <w:szCs w:val="22"/>
                <w:lang w:val="el-GR"/>
              </w:rPr>
              <w:t xml:space="preserve">ΤΜΗΜΑ 16:   Άλλες  πληροφορίες            </w:t>
            </w:r>
          </w:p>
        </w:tc>
      </w:tr>
    </w:tbl>
    <w:p w14:paraId="55FFDF2C" w14:textId="77777777" w:rsidR="00724481" w:rsidRDefault="00724481" w:rsidP="00724481">
      <w:pPr>
        <w:rPr>
          <w:rFonts w:ascii="Arial" w:hAnsi="Arial" w:cs="Arial"/>
          <w:b/>
          <w:sz w:val="22"/>
          <w:szCs w:val="22"/>
          <w:u w:val="single"/>
        </w:rPr>
      </w:pPr>
    </w:p>
    <w:p w14:paraId="54218A2D" w14:textId="77777777" w:rsidR="00724481" w:rsidRDefault="00724481" w:rsidP="00724481">
      <w:pPr>
        <w:spacing w:line="360" w:lineRule="auto"/>
        <w:rPr>
          <w:rFonts w:ascii="Arial" w:hAnsi="Arial" w:cs="Arial"/>
          <w:b/>
          <w:sz w:val="22"/>
          <w:szCs w:val="22"/>
          <w:u w:val="single"/>
          <w:lang w:val="el-GR"/>
        </w:rPr>
      </w:pPr>
      <w:r>
        <w:rPr>
          <w:rFonts w:ascii="Arial" w:hAnsi="Arial" w:cs="Arial"/>
          <w:b/>
          <w:sz w:val="22"/>
          <w:szCs w:val="22"/>
          <w:u w:val="single"/>
          <w:lang w:val="el-GR"/>
        </w:rPr>
        <w:t>Διαδικασία που χρησιμοποιείται για να γίνει η ταξινόμηση σύμφωνα με τον Κανονισμό (ΕΚ) Νο. 1272/2008 (CLP/GHS)</w:t>
      </w:r>
    </w:p>
    <w:p w14:paraId="25BECF78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Δεν ταξινομείται</w:t>
      </w:r>
    </w:p>
    <w:p w14:paraId="2429F062" w14:textId="77777777" w:rsidR="00724481" w:rsidRDefault="00724481" w:rsidP="0072448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77F7A582" w14:textId="77777777" w:rsidR="00D756E9" w:rsidRDefault="00D756E9" w:rsidP="00D756E9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</w:p>
    <w:p w14:paraId="7295581F" w14:textId="77777777" w:rsidR="00994F97" w:rsidRPr="00601141" w:rsidRDefault="00724481" w:rsidP="00601141">
      <w:pPr>
        <w:spacing w:line="360" w:lineRule="auto"/>
        <w:rPr>
          <w:rFonts w:ascii="Arial" w:hAnsi="Arial" w:cs="Arial"/>
          <w:sz w:val="22"/>
          <w:szCs w:val="22"/>
          <w:lang w:val="el-GR"/>
        </w:rPr>
      </w:pPr>
      <w:r w:rsidRPr="002133FC">
        <w:rPr>
          <w:rFonts w:ascii="Arial" w:hAnsi="Arial" w:cs="Arial"/>
          <w:sz w:val="22"/>
          <w:szCs w:val="22"/>
          <w:lang w:val="el-GR"/>
        </w:rPr>
        <w:t xml:space="preserve">Οι πληροφορίες που περιέχονται σε αυτό το έγγραφο βασίζονται στις μέχρι σήμερα γνώσεις μας και την ισχύουσα νομοθεσία. Οι πληροφορίες δεν ισχύουν για άλλα προϊόντα. Αυτό το Δελτίο Ασφαλείας περιέχει </w:t>
      </w:r>
      <w:r>
        <w:rPr>
          <w:rFonts w:ascii="Arial" w:hAnsi="Arial" w:cs="Arial"/>
          <w:sz w:val="22"/>
          <w:szCs w:val="22"/>
          <w:lang w:val="el-GR"/>
        </w:rPr>
        <w:t xml:space="preserve">πληροφορίες για τον ασφαλή χειρισμό, χρήση, επεξεργασία, αποθήκευση, μεταφορά και διάθεση ή εξάλειψη     </w:t>
      </w:r>
      <w:r w:rsidRPr="002133FC">
        <w:rPr>
          <w:rFonts w:ascii="Arial" w:hAnsi="Arial" w:cs="Arial"/>
          <w:sz w:val="22"/>
          <w:szCs w:val="22"/>
          <w:lang w:val="el-GR"/>
        </w:rPr>
        <w:t xml:space="preserve">και δεν αντικαθιστά καμία πληροφορία ή προδιαγραφή του προϊόντος. </w:t>
      </w:r>
    </w:p>
    <w:sectPr w:rsidR="00994F97" w:rsidRPr="00601141" w:rsidSect="00365F8F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E6EF4"/>
    <w:multiLevelType w:val="multilevel"/>
    <w:tmpl w:val="B00EB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81"/>
    <w:rsid w:val="000E53CA"/>
    <w:rsid w:val="001D010E"/>
    <w:rsid w:val="001D0D80"/>
    <w:rsid w:val="001D5797"/>
    <w:rsid w:val="002119FA"/>
    <w:rsid w:val="002B614E"/>
    <w:rsid w:val="002E0FE6"/>
    <w:rsid w:val="002F2629"/>
    <w:rsid w:val="00302772"/>
    <w:rsid w:val="0033479C"/>
    <w:rsid w:val="0041409D"/>
    <w:rsid w:val="004402B1"/>
    <w:rsid w:val="004935CB"/>
    <w:rsid w:val="004B0391"/>
    <w:rsid w:val="004B20B7"/>
    <w:rsid w:val="0050585F"/>
    <w:rsid w:val="00522E79"/>
    <w:rsid w:val="00556A1D"/>
    <w:rsid w:val="0056489B"/>
    <w:rsid w:val="005A1720"/>
    <w:rsid w:val="00601141"/>
    <w:rsid w:val="006150A3"/>
    <w:rsid w:val="00627EEE"/>
    <w:rsid w:val="006756E1"/>
    <w:rsid w:val="0072399A"/>
    <w:rsid w:val="00724481"/>
    <w:rsid w:val="0073594D"/>
    <w:rsid w:val="00766357"/>
    <w:rsid w:val="00793097"/>
    <w:rsid w:val="007C1A52"/>
    <w:rsid w:val="00826FD5"/>
    <w:rsid w:val="00917048"/>
    <w:rsid w:val="009B68E9"/>
    <w:rsid w:val="00B250CC"/>
    <w:rsid w:val="00B878AF"/>
    <w:rsid w:val="00BB0C8B"/>
    <w:rsid w:val="00BF463B"/>
    <w:rsid w:val="00C304BA"/>
    <w:rsid w:val="00C73DE5"/>
    <w:rsid w:val="00C7652D"/>
    <w:rsid w:val="00CD0BBA"/>
    <w:rsid w:val="00D004A8"/>
    <w:rsid w:val="00D756E9"/>
    <w:rsid w:val="00EF7ED3"/>
    <w:rsid w:val="00F5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CCF2"/>
  <w15:chartTrackingRefBased/>
  <w15:docId w15:val="{1A804186-1631-42F4-9A15-DA784584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48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character" w:styleId="-">
    <w:name w:val="Hyperlink"/>
    <w:basedOn w:val="a0"/>
    <w:uiPriority w:val="99"/>
    <w:unhideWhenUsed/>
    <w:rsid w:val="0073594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3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eril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9</Pages>
  <Words>2677</Words>
  <Characters>14458</Characters>
  <Application>Microsoft Office Word</Application>
  <DocSecurity>0</DocSecurity>
  <Lines>120</Lines>
  <Paragraphs>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</dc:creator>
  <cp:keywords/>
  <dc:description/>
  <cp:lastModifiedBy>Dido</cp:lastModifiedBy>
  <cp:revision>41</cp:revision>
  <dcterms:created xsi:type="dcterms:W3CDTF">2018-09-06T17:14:00Z</dcterms:created>
  <dcterms:modified xsi:type="dcterms:W3CDTF">2020-06-19T11:49:00Z</dcterms:modified>
</cp:coreProperties>
</file>